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112762313" w:displacedByCustomXml="next"/>
    <w:sdt>
      <w:sdtPr>
        <w:rPr>
          <w:rFonts w:asciiTheme="majorHAnsi" w:eastAsiaTheme="majorEastAsia" w:hAnsiTheme="majorHAnsi" w:cstheme="majorBidi"/>
        </w:rPr>
        <w:id w:val="74331969"/>
        <w:docPartObj>
          <w:docPartGallery w:val="Cover Pages"/>
          <w:docPartUnique/>
        </w:docPartObj>
      </w:sdtPr>
      <w:sdtEndPr>
        <w:rPr>
          <w:rFonts w:ascii="Calibri" w:eastAsia="Calibri" w:hAnsi="Calibri" w:cs="Times New Roman"/>
          <w:noProof/>
          <w:sz w:val="96"/>
          <w:szCs w:val="96"/>
          <w:lang w:eastAsia="cs-CZ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442"/>
          </w:tblGrid>
          <w:tr w:rsidR="0098701C" w:rsidTr="0098701C">
            <w:sdt>
              <w:sdtPr>
                <w:rPr>
                  <w:rFonts w:asciiTheme="majorHAnsi" w:eastAsiaTheme="majorEastAsia" w:hAnsiTheme="majorHAnsi" w:cstheme="majorBidi"/>
                </w:rPr>
                <w:alias w:val="Společnost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44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8701C" w:rsidRDefault="00341D3C" w:rsidP="0098701C">
                    <w:pPr>
                      <w:pStyle w:val="Bezmezer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Městská část Praha-Vinoř</w:t>
                    </w:r>
                  </w:p>
                </w:tc>
              </w:sdtContent>
            </w:sdt>
          </w:tr>
          <w:tr w:rsidR="0098701C" w:rsidTr="0098701C">
            <w:tc>
              <w:tcPr>
                <w:tcW w:w="7442" w:type="dxa"/>
              </w:tcPr>
              <w:p w:rsidR="0098701C" w:rsidRPr="00F85FA3" w:rsidRDefault="0098701C" w:rsidP="0098701C">
                <w:pPr>
                  <w:pStyle w:val="Bezmezer"/>
                  <w:rPr>
                    <w:rFonts w:ascii="Cambria" w:eastAsia="Times New Roman" w:hAnsi="Cambria" w:cs="Times New Roman"/>
                    <w:b/>
                    <w:color w:val="0070C0"/>
                    <w:sz w:val="80"/>
                    <w:szCs w:val="80"/>
                  </w:rPr>
                </w:pPr>
                <w:r w:rsidRPr="00F85FA3">
                  <w:rPr>
                    <w:rFonts w:ascii="Cambria" w:eastAsia="Times New Roman" w:hAnsi="Cambria" w:cs="Times New Roman"/>
                    <w:b/>
                    <w:color w:val="0070C0"/>
                    <w:sz w:val="80"/>
                    <w:szCs w:val="80"/>
                  </w:rPr>
                  <w:t>Strategický plán rozvoje MČ Praha-Vinoř 2022 – 2035</w:t>
                </w:r>
              </w:p>
            </w:tc>
          </w:tr>
          <w:tr w:rsidR="0098701C" w:rsidTr="0098701C">
            <w:tc>
              <w:tcPr>
                <w:tcW w:w="744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98701C" w:rsidRPr="0098701C" w:rsidRDefault="00D058D5" w:rsidP="0098701C">
                <w:pPr>
                  <w:pStyle w:val="Bezmezer"/>
                  <w:rPr>
                    <w:rFonts w:ascii="Cambria" w:eastAsia="Times New Roman" w:hAnsi="Cambria" w:cs="Times New Roman"/>
                    <w:shadow/>
                    <w:sz w:val="52"/>
                    <w:szCs w:val="52"/>
                  </w:rPr>
                </w:pPr>
                <w:r>
                  <w:rPr>
                    <w:rFonts w:ascii="Cambria" w:eastAsia="Times New Roman" w:hAnsi="Cambria" w:cs="Times New Roman"/>
                    <w:shadow/>
                    <w:sz w:val="52"/>
                    <w:szCs w:val="52"/>
                  </w:rPr>
                  <w:t xml:space="preserve">2. </w:t>
                </w:r>
                <w:r w:rsidR="0098701C" w:rsidRPr="0098701C">
                  <w:rPr>
                    <w:rFonts w:ascii="Cambria" w:eastAsia="Times New Roman" w:hAnsi="Cambria" w:cs="Times New Roman"/>
                    <w:shadow/>
                    <w:sz w:val="52"/>
                    <w:szCs w:val="52"/>
                  </w:rPr>
                  <w:t>Návrhová část</w:t>
                </w:r>
              </w:p>
            </w:tc>
          </w:tr>
        </w:tbl>
        <w:p w:rsidR="0098701C" w:rsidRDefault="0098701C"/>
        <w:p w:rsidR="0098701C" w:rsidRDefault="0098701C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442"/>
          </w:tblGrid>
          <w:tr w:rsidR="0098701C" w:rsidRPr="0098701C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28"/>
                    <w:szCs w:val="28"/>
                  </w:rPr>
                  <w:alias w:val="Aut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98701C" w:rsidRPr="0098701C" w:rsidRDefault="0098701C">
                    <w:pPr>
                      <w:pStyle w:val="Bezmezer"/>
                      <w:rPr>
                        <w:color w:val="4F81BD" w:themeColor="accent1"/>
                        <w:sz w:val="28"/>
                        <w:szCs w:val="28"/>
                      </w:rPr>
                    </w:pPr>
                    <w:r w:rsidRPr="0098701C">
                      <w:rPr>
                        <w:color w:val="4F81BD" w:themeColor="accent1"/>
                        <w:sz w:val="28"/>
                        <w:szCs w:val="28"/>
                      </w:rPr>
                      <w:t>Ing. Petra Lindovská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8"/>
                    <w:szCs w:val="28"/>
                  </w:rPr>
                  <w:alias w:val="Datum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03-02T00:00:00Z">
                    <w:dateFormat w:val="dd.MM.yyyy"/>
                    <w:lid w:val="cs-CZ"/>
                    <w:storeMappedDataAs w:val="dateTime"/>
                    <w:calendar w:val="gregorian"/>
                  </w:date>
                </w:sdtPr>
                <w:sdtContent>
                  <w:p w:rsidR="0098701C" w:rsidRPr="0098701C" w:rsidRDefault="0010451C">
                    <w:pPr>
                      <w:pStyle w:val="Bezmezer"/>
                      <w:rPr>
                        <w:color w:val="4F81BD" w:themeColor="accent1"/>
                        <w:sz w:val="28"/>
                        <w:szCs w:val="28"/>
                      </w:rPr>
                    </w:pPr>
                    <w:r>
                      <w:rPr>
                        <w:color w:val="4F81BD" w:themeColor="accent1"/>
                        <w:sz w:val="28"/>
                        <w:szCs w:val="28"/>
                      </w:rPr>
                      <w:t>02.03.2023</w:t>
                    </w:r>
                  </w:p>
                </w:sdtContent>
              </w:sdt>
              <w:p w:rsidR="0098701C" w:rsidRPr="0098701C" w:rsidRDefault="0098701C">
                <w:pPr>
                  <w:pStyle w:val="Bezmezer"/>
                  <w:rPr>
                    <w:color w:val="4F81BD" w:themeColor="accent1"/>
                    <w:sz w:val="28"/>
                    <w:szCs w:val="28"/>
                  </w:rPr>
                </w:pPr>
              </w:p>
            </w:tc>
          </w:tr>
        </w:tbl>
        <w:p w:rsidR="0098701C" w:rsidRPr="0098701C" w:rsidRDefault="0098701C">
          <w:pPr>
            <w:rPr>
              <w:sz w:val="28"/>
              <w:szCs w:val="28"/>
            </w:rPr>
          </w:pPr>
        </w:p>
        <w:p w:rsidR="0098701C" w:rsidRDefault="0098701C">
          <w:pPr>
            <w:jc w:val="left"/>
            <w:rPr>
              <w:rFonts w:ascii="Cambria" w:eastAsia="Times New Roman" w:hAnsi="Cambria"/>
              <w:b/>
              <w:bCs/>
              <w:noProof/>
              <w:color w:val="0070C0"/>
              <w:sz w:val="96"/>
              <w:szCs w:val="96"/>
              <w:lang w:eastAsia="cs-CZ"/>
            </w:rPr>
          </w:pPr>
          <w:r>
            <w:rPr>
              <w:noProof/>
              <w:sz w:val="96"/>
              <w:szCs w:val="96"/>
              <w:lang w:eastAsia="cs-CZ"/>
            </w:rPr>
            <w:br w:type="page"/>
          </w:r>
        </w:p>
      </w:sdtContent>
    </w:sdt>
    <w:p w:rsidR="007E7951" w:rsidRPr="00EC07D0" w:rsidRDefault="007E7951" w:rsidP="007E7951">
      <w:pPr>
        <w:pStyle w:val="Nadpis1"/>
        <w:jc w:val="center"/>
        <w:rPr>
          <w:noProof/>
          <w:sz w:val="96"/>
          <w:szCs w:val="96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1026160</wp:posOffset>
            </wp:positionV>
            <wp:extent cx="7696200" cy="5102860"/>
            <wp:effectExtent l="19050" t="0" r="0" b="0"/>
            <wp:wrapNone/>
            <wp:docPr id="40" name="obrázek 18" descr="Vinoř_o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inoř_or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10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" w:name="_Toc112856754"/>
      <w:bookmarkStart w:id="2" w:name="_Toc127780974"/>
      <w:r w:rsidRPr="00EC07D0">
        <w:rPr>
          <w:noProof/>
          <w:sz w:val="96"/>
          <w:szCs w:val="96"/>
          <w:lang w:eastAsia="cs-CZ"/>
        </w:rPr>
        <w:t>Návrhová část</w:t>
      </w:r>
      <w:bookmarkEnd w:id="0"/>
      <w:bookmarkEnd w:id="1"/>
      <w:bookmarkEnd w:id="2"/>
    </w:p>
    <w:p w:rsidR="007E7951" w:rsidRDefault="007E7951" w:rsidP="007E7951"/>
    <w:p w:rsidR="00C31881" w:rsidRDefault="00C31881">
      <w:pPr>
        <w:jc w:val="left"/>
      </w:pPr>
      <w: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74332032"/>
        <w:docPartObj>
          <w:docPartGallery w:val="Table of Contents"/>
          <w:docPartUnique/>
        </w:docPartObj>
      </w:sdtPr>
      <w:sdtContent>
        <w:p w:rsidR="00C31881" w:rsidRDefault="00C31881">
          <w:pPr>
            <w:pStyle w:val="Nadpisobsahu"/>
          </w:pPr>
          <w:r>
            <w:t>Obsah</w:t>
          </w:r>
        </w:p>
        <w:p w:rsidR="00341D3C" w:rsidRDefault="006E418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r>
            <w:fldChar w:fldCharType="begin"/>
          </w:r>
          <w:r w:rsidR="00C31881">
            <w:instrText xml:space="preserve"> TOC \o "1-3" \h \z \u </w:instrText>
          </w:r>
          <w:r>
            <w:fldChar w:fldCharType="separate"/>
          </w:r>
          <w:hyperlink w:anchor="_Toc127780974" w:history="1">
            <w:r w:rsidR="00341D3C" w:rsidRPr="00EF59C6">
              <w:rPr>
                <w:rStyle w:val="Hypertextovodkaz"/>
                <w:noProof/>
                <w:lang w:eastAsia="cs-CZ"/>
              </w:rPr>
              <w:t>Návrhová část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_Toc127780974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0975" w:history="1">
            <w:r w:rsidR="00341D3C" w:rsidRPr="00EF59C6">
              <w:rPr>
                <w:rStyle w:val="Hypertextovodkaz"/>
                <w:noProof/>
              </w:rPr>
              <w:t>Vize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_Toc127780975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0976" w:history="1">
            <w:r w:rsidR="00341D3C" w:rsidRPr="00EF59C6">
              <w:rPr>
                <w:rStyle w:val="Hypertextovodkaz"/>
                <w:noProof/>
              </w:rPr>
              <w:t>Strategický cíl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_Toc127780976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0977" w:history="1">
            <w:r w:rsidR="00341D3C" w:rsidRPr="00EF59C6">
              <w:rPr>
                <w:rStyle w:val="Hypertextovodkaz"/>
                <w:noProof/>
              </w:rPr>
              <w:t>Struktura návrhové části: specifické cíle a opatření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_Toc127780977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0978" w:history="1">
            <w:r w:rsidR="00341D3C" w:rsidRPr="00EF59C6">
              <w:rPr>
                <w:rStyle w:val="Hypertextovodkaz"/>
                <w:caps/>
                <w:noProof/>
              </w:rPr>
              <w:t>Vinoř a doprava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_Toc127780978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0984" w:history="1">
            <w:r w:rsidR="00341D3C" w:rsidRPr="00EF59C6">
              <w:rPr>
                <w:rStyle w:val="Hypertextovodkaz"/>
                <w:caps/>
                <w:noProof/>
              </w:rPr>
              <w:t>Vinoř vzdělaná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_Toc127780984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0992" w:history="1">
            <w:r w:rsidR="00341D3C" w:rsidRPr="00EF59C6">
              <w:rPr>
                <w:rStyle w:val="Hypertextovodkaz"/>
                <w:caps/>
                <w:noProof/>
              </w:rPr>
              <w:t>Vinoř zdravá a sociálně prospěšná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_Toc127780992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1001" w:history="1">
            <w:r w:rsidR="00341D3C" w:rsidRPr="00EF59C6">
              <w:rPr>
                <w:rStyle w:val="Hypertextovodkaz"/>
                <w:noProof/>
              </w:rPr>
              <w:t>VINOŘ AKTIVNÍ A VOLNOČASOVÁ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_Toc127781001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1010" w:history="1">
            <w:r w:rsidR="00341D3C" w:rsidRPr="00EF59C6">
              <w:rPr>
                <w:rStyle w:val="Hypertextovodkaz"/>
                <w:caps/>
                <w:noProof/>
              </w:rPr>
              <w:t>Vinoř a životní prostředí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_Toc127781010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1019" w:history="1">
            <w:r w:rsidR="00341D3C" w:rsidRPr="00EF59C6">
              <w:rPr>
                <w:rStyle w:val="Hypertextovodkaz"/>
                <w:caps/>
                <w:noProof/>
              </w:rPr>
              <w:t>Vinoř a všestranný rozvoj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_Toc127781019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1028" w:history="1">
            <w:r w:rsidR="00341D3C" w:rsidRPr="00EF59C6">
              <w:rPr>
                <w:rStyle w:val="Hypertextovodkaz"/>
                <w:caps/>
                <w:noProof/>
              </w:rPr>
              <w:t>Vinoř: podnikání A TURISTICKÝ RUCH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_Toc127781028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1035" w:history="1">
            <w:r w:rsidR="00341D3C" w:rsidRPr="00EF59C6">
              <w:rPr>
                <w:rStyle w:val="Hypertextovodkaz"/>
                <w:caps/>
                <w:noProof/>
              </w:rPr>
              <w:t>Vinoř: Management, správa a komunikace městské části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1D3C" w:rsidRDefault="006E418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cs-CZ"/>
            </w:rPr>
          </w:pPr>
          <w:hyperlink w:anchor="_Toc127781043" w:history="1">
            <w:r w:rsidR="00341D3C" w:rsidRPr="00EF59C6">
              <w:rPr>
                <w:rStyle w:val="Hypertextovodkaz"/>
                <w:noProof/>
              </w:rPr>
              <w:t>Soulad Strategického plánu rozvoje MČ Praha-Vinoř se Strategickým plánem hl. m. Prahy</w:t>
            </w:r>
            <w:r w:rsidR="00341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1D3C">
              <w:rPr>
                <w:noProof/>
                <w:webHidden/>
              </w:rPr>
              <w:instrText xml:space="preserve"> PAGEREF _Toc127781043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052A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1881" w:rsidRDefault="006E4183" w:rsidP="00C31881">
          <w:pPr>
            <w:pStyle w:val="Obsah2"/>
            <w:tabs>
              <w:tab w:val="right" w:leader="dot" w:pos="9062"/>
            </w:tabs>
            <w:rPr>
              <w:noProof/>
            </w:rPr>
          </w:pPr>
          <w:r>
            <w:fldChar w:fldCharType="end"/>
          </w:r>
        </w:p>
      </w:sdtContent>
    </w:sdt>
    <w:p w:rsidR="00C31881" w:rsidRDefault="00C31881">
      <w:pPr>
        <w:jc w:val="left"/>
      </w:pPr>
    </w:p>
    <w:p w:rsidR="00341D3C" w:rsidRDefault="00341D3C" w:rsidP="007E7951">
      <w:pPr>
        <w:rPr>
          <w:b/>
        </w:rPr>
      </w:pPr>
      <w:r>
        <w:rPr>
          <w:b/>
        </w:rPr>
        <w:t>Seznam tabulek</w:t>
      </w:r>
    </w:p>
    <w:p w:rsidR="00341D3C" w:rsidRDefault="006E4183">
      <w:pPr>
        <w:pStyle w:val="Seznamobrzk"/>
        <w:tabs>
          <w:tab w:val="right" w:leader="dot" w:pos="9062"/>
        </w:tabs>
        <w:rPr>
          <w:noProof/>
        </w:rPr>
      </w:pPr>
      <w:r>
        <w:rPr>
          <w:b/>
        </w:rPr>
        <w:fldChar w:fldCharType="begin"/>
      </w:r>
      <w:r w:rsidR="00341D3C">
        <w:rPr>
          <w:b/>
        </w:rPr>
        <w:instrText xml:space="preserve"> TOC \h \z \c "Tabulka" </w:instrText>
      </w:r>
      <w:r>
        <w:rPr>
          <w:b/>
        </w:rPr>
        <w:fldChar w:fldCharType="separate"/>
      </w:r>
      <w:hyperlink w:anchor="_Toc127781046" w:history="1">
        <w:r w:rsidR="00341D3C" w:rsidRPr="00431A03">
          <w:rPr>
            <w:rStyle w:val="Hypertextovodkaz"/>
            <w:noProof/>
          </w:rPr>
          <w:t>Tabulka 1 Soulad Strategického plánu rozvoje MČ Praha-Vinoř se Strategickým plánem hl. m. Prahy</w:t>
        </w:r>
        <w:r w:rsidR="00341D3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41D3C">
          <w:rPr>
            <w:noProof/>
            <w:webHidden/>
          </w:rPr>
          <w:instrText xml:space="preserve"> PAGEREF _Toc127781046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B01EB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E7951" w:rsidRDefault="006E4183" w:rsidP="007E7951">
      <w:pPr>
        <w:rPr>
          <w:b/>
        </w:rPr>
      </w:pPr>
      <w:r>
        <w:rPr>
          <w:b/>
        </w:rPr>
        <w:fldChar w:fldCharType="end"/>
      </w:r>
      <w:r w:rsidR="00341D3C">
        <w:rPr>
          <w:b/>
        </w:rPr>
        <w:t xml:space="preserve">  </w:t>
      </w:r>
    </w:p>
    <w:p w:rsidR="00341D3C" w:rsidRPr="00341D3C" w:rsidRDefault="00341D3C" w:rsidP="007E7951">
      <w:pPr>
        <w:rPr>
          <w:b/>
        </w:rPr>
        <w:sectPr w:rsidR="00341D3C" w:rsidRPr="00341D3C" w:rsidSect="008645E3"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7E7951" w:rsidRDefault="007E7951" w:rsidP="007E7951">
      <w:pPr>
        <w:pStyle w:val="Nadpis2"/>
      </w:pPr>
      <w:bookmarkStart w:id="3" w:name="_Toc112762314"/>
      <w:bookmarkStart w:id="4" w:name="_Toc112856755"/>
      <w:bookmarkStart w:id="5" w:name="_Toc127780975"/>
      <w:r w:rsidRPr="000F31F0">
        <w:lastRenderedPageBreak/>
        <w:t>Vize</w:t>
      </w:r>
      <w:bookmarkEnd w:id="3"/>
      <w:bookmarkEnd w:id="4"/>
      <w:bookmarkEnd w:id="5"/>
      <w:r w:rsidRPr="000F31F0">
        <w:t xml:space="preserve"> </w:t>
      </w:r>
    </w:p>
    <w:tbl>
      <w:tblPr>
        <w:tblW w:w="0" w:type="auto"/>
        <w:jc w:val="center"/>
        <w:shd w:val="clear" w:color="auto" w:fill="FFFF75"/>
        <w:tblLook w:val="04A0"/>
      </w:tblPr>
      <w:tblGrid>
        <w:gridCol w:w="14144"/>
      </w:tblGrid>
      <w:tr w:rsidR="007E7951" w:rsidRPr="008F58C9" w:rsidTr="008645E3">
        <w:trPr>
          <w:jc w:val="center"/>
        </w:trPr>
        <w:tc>
          <w:tcPr>
            <w:tcW w:w="14144" w:type="dxa"/>
            <w:shd w:val="clear" w:color="auto" w:fill="FFFF75"/>
          </w:tcPr>
          <w:p w:rsidR="007E7951" w:rsidRPr="008F58C9" w:rsidRDefault="007E7951" w:rsidP="008645E3">
            <w:pPr>
              <w:spacing w:before="120" w:after="12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8F58C9">
              <w:rPr>
                <w:b/>
                <w:i/>
                <w:sz w:val="24"/>
                <w:szCs w:val="24"/>
              </w:rPr>
              <w:t>Vinoř je zdravým a moderním místem pro život obyvatel všech věkových a společenských skupin. Nabízí kvalitní a kapacitně odpovídající možnosti pro vzdělávání, volný čas i dopravu. Je klidnou i technologicky vyspělou menší městskou částí atraktivní a bezpečnou pro všechny skupiny obyvatelstva, které dohromady tvoří jednotnou a spokojenou společnost.</w:t>
            </w:r>
          </w:p>
        </w:tc>
      </w:tr>
    </w:tbl>
    <w:p w:rsidR="007E7951" w:rsidRPr="007C6A83" w:rsidRDefault="007E7951" w:rsidP="007E7951"/>
    <w:p w:rsidR="007E7951" w:rsidRDefault="007E7951" w:rsidP="007E7951">
      <w:pPr>
        <w:pStyle w:val="Nadpis2"/>
      </w:pPr>
      <w:bookmarkStart w:id="6" w:name="_Toc112762315"/>
      <w:bookmarkStart w:id="7" w:name="_Toc112856756"/>
      <w:bookmarkStart w:id="8" w:name="_Toc127780976"/>
      <w:r w:rsidRPr="000F31F0">
        <w:t>Strategický cíl</w:t>
      </w:r>
      <w:bookmarkEnd w:id="6"/>
      <w:bookmarkEnd w:id="7"/>
      <w:bookmarkEnd w:id="8"/>
    </w:p>
    <w:tbl>
      <w:tblPr>
        <w:tblW w:w="0" w:type="auto"/>
        <w:tblBorders>
          <w:top w:val="single" w:sz="4" w:space="0" w:color="EAF1DD"/>
          <w:left w:val="single" w:sz="4" w:space="0" w:color="EAF1DD"/>
          <w:bottom w:val="single" w:sz="4" w:space="0" w:color="EAF1DD"/>
          <w:right w:val="single" w:sz="4" w:space="0" w:color="EAF1DD"/>
          <w:insideH w:val="single" w:sz="4" w:space="0" w:color="EAF1DD"/>
          <w:insideV w:val="single" w:sz="4" w:space="0" w:color="EAF1DD"/>
        </w:tblBorders>
        <w:shd w:val="clear" w:color="auto" w:fill="EAF1DD"/>
        <w:tblLook w:val="04A0"/>
      </w:tblPr>
      <w:tblGrid>
        <w:gridCol w:w="14144"/>
      </w:tblGrid>
      <w:tr w:rsidR="007E7951" w:rsidRPr="008F58C9" w:rsidTr="008645E3">
        <w:trPr>
          <w:trHeight w:val="773"/>
        </w:trPr>
        <w:tc>
          <w:tcPr>
            <w:tcW w:w="14144" w:type="dxa"/>
            <w:shd w:val="clear" w:color="auto" w:fill="EAF1DD"/>
            <w:vAlign w:val="center"/>
          </w:tcPr>
          <w:p w:rsidR="007E7951" w:rsidRPr="008F58C9" w:rsidRDefault="007E7951" w:rsidP="008645E3">
            <w:pPr>
              <w:spacing w:after="0" w:line="240" w:lineRule="auto"/>
              <w:jc w:val="center"/>
              <w:rPr>
                <w:b/>
                <w:i/>
              </w:rPr>
            </w:pPr>
            <w:r w:rsidRPr="008F58C9">
              <w:rPr>
                <w:b/>
                <w:i/>
              </w:rPr>
              <w:t>Zajistit vyvážený rozvoj MČ Praha-Vinoř rozvíjející bohatý místní potenciál, vytvářet a ve všech klíčových oblastech dále rozvíjet atraktivní podmínky pro všechny cílové skupiny a pospolitou, spokojenou a bezpečnou společnost místních obyvatel.</w:t>
            </w:r>
          </w:p>
        </w:tc>
      </w:tr>
    </w:tbl>
    <w:p w:rsidR="007E7951" w:rsidRDefault="007E7951" w:rsidP="007E7951"/>
    <w:p w:rsidR="007E7951" w:rsidRPr="00C207C3" w:rsidRDefault="007E7951" w:rsidP="007E7951">
      <w:pPr>
        <w:pStyle w:val="Nadpis2"/>
      </w:pPr>
      <w:bookmarkStart w:id="9" w:name="_Toc112762316"/>
      <w:bookmarkStart w:id="10" w:name="_Toc112856757"/>
      <w:bookmarkStart w:id="11" w:name="_Toc127780977"/>
      <w:r w:rsidRPr="00C207C3">
        <w:t>Struktura návrhové části</w:t>
      </w:r>
      <w:r>
        <w:t>: specifické cíle a opatření</w:t>
      </w:r>
      <w:bookmarkEnd w:id="9"/>
      <w:bookmarkEnd w:id="10"/>
      <w:bookmarkEnd w:id="11"/>
      <w:r>
        <w:t xml:space="preserve"> 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2F2F2"/>
        <w:tblLook w:val="04A0"/>
      </w:tblPr>
      <w:tblGrid>
        <w:gridCol w:w="6204"/>
        <w:gridCol w:w="7940"/>
      </w:tblGrid>
      <w:tr w:rsidR="007E7951" w:rsidRPr="008F58C9" w:rsidTr="008645E3">
        <w:trPr>
          <w:tblHeader/>
        </w:trPr>
        <w:tc>
          <w:tcPr>
            <w:tcW w:w="6204" w:type="dxa"/>
            <w:shd w:val="clear" w:color="auto" w:fill="C6D9F1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center"/>
              <w:rPr>
                <w:rFonts w:cs="Calibri"/>
                <w:b/>
              </w:rPr>
            </w:pPr>
            <w:r w:rsidRPr="008F58C9">
              <w:rPr>
                <w:rFonts w:cs="Calibri"/>
                <w:b/>
              </w:rPr>
              <w:t>Specifické cíle</w:t>
            </w:r>
          </w:p>
        </w:tc>
        <w:tc>
          <w:tcPr>
            <w:tcW w:w="7940" w:type="dxa"/>
            <w:shd w:val="clear" w:color="auto" w:fill="C6D9F1"/>
          </w:tcPr>
          <w:p w:rsidR="007E7951" w:rsidRPr="008F58C9" w:rsidRDefault="007E7951" w:rsidP="008645E3">
            <w:pPr>
              <w:spacing w:before="60" w:after="60" w:line="240" w:lineRule="auto"/>
              <w:jc w:val="center"/>
              <w:rPr>
                <w:rFonts w:cs="Calibri"/>
                <w:b/>
              </w:rPr>
            </w:pPr>
            <w:r w:rsidRPr="008F58C9">
              <w:rPr>
                <w:rFonts w:cs="Calibri"/>
                <w:b/>
              </w:rPr>
              <w:t>Opatření</w:t>
            </w:r>
          </w:p>
        </w:tc>
      </w:tr>
      <w:tr w:rsidR="007E7951" w:rsidRPr="008F58C9" w:rsidTr="008645E3">
        <w:tc>
          <w:tcPr>
            <w:tcW w:w="6204" w:type="dxa"/>
            <w:vMerge w:val="restart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_Ref107178841 \h  \* MERGEFORMAT </w:instrText>
            </w:r>
            <w:r>
              <w:fldChar w:fldCharType="separate"/>
            </w:r>
            <w:r w:rsidR="007E7951" w:rsidRPr="008F58C9">
              <w:rPr>
                <w:rFonts w:cs="Calibri"/>
              </w:rPr>
              <w:t xml:space="preserve">Specifický cíl </w:t>
            </w:r>
            <w:proofErr w:type="gramStart"/>
            <w:r w:rsidR="007E7951" w:rsidRPr="008F58C9">
              <w:rPr>
                <w:rFonts w:cs="Calibri"/>
              </w:rPr>
              <w:t>DOPRAVA.1 Zklidňování</w:t>
            </w:r>
            <w:proofErr w:type="gramEnd"/>
            <w:r w:rsidR="007E7951" w:rsidRPr="008F58C9">
              <w:rPr>
                <w:rFonts w:cs="Calibri"/>
              </w:rPr>
              <w:t xml:space="preserve"> dopravy, zvyšování bezpečnosti všech účastníků dopravy a vytváření města krátkých vzdáleností</w:t>
            </w:r>
            <w:r>
              <w:fldChar w:fldCharType="end"/>
            </w:r>
            <w:r w:rsidR="007E7951" w:rsidRPr="008F58C9">
              <w:rPr>
                <w:rFonts w:cs="Calibri"/>
              </w:rPr>
              <w:t xml:space="preserve"> </w:t>
            </w:r>
          </w:p>
        </w:tc>
        <w:tc>
          <w:tcPr>
            <w:tcW w:w="7940" w:type="dxa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_Ref107178842 \h  \* MERGEFORMAT </w:instrText>
            </w:r>
            <w:r>
              <w:fldChar w:fldCharType="separate"/>
            </w:r>
            <w:proofErr w:type="spellStart"/>
            <w:r w:rsidR="007E7951" w:rsidRPr="008F58C9">
              <w:rPr>
                <w:rFonts w:cs="Calibri"/>
              </w:rPr>
              <w:t>Op</w:t>
            </w:r>
            <w:proofErr w:type="spellEnd"/>
            <w:r w:rsidR="007E7951" w:rsidRPr="008F58C9">
              <w:rPr>
                <w:rFonts w:cs="Calibri"/>
              </w:rPr>
              <w:t xml:space="preserve">. </w:t>
            </w:r>
            <w:proofErr w:type="gramStart"/>
            <w:r w:rsidR="007E7951" w:rsidRPr="008F58C9">
              <w:rPr>
                <w:rFonts w:cs="Calibri"/>
              </w:rPr>
              <w:t>DOPRAVA.1 Zvýšení</w:t>
            </w:r>
            <w:proofErr w:type="gramEnd"/>
            <w:r w:rsidR="007E7951" w:rsidRPr="008F58C9">
              <w:rPr>
                <w:rFonts w:cs="Calibri"/>
              </w:rPr>
              <w:t xml:space="preserve"> bezpečnosti dopravy</w:t>
            </w:r>
            <w:r>
              <w:fldChar w:fldCharType="end"/>
            </w:r>
          </w:p>
        </w:tc>
      </w:tr>
      <w:tr w:rsidR="007E7951" w:rsidRPr="008F58C9" w:rsidTr="008645E3">
        <w:tc>
          <w:tcPr>
            <w:tcW w:w="6204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_Ref107178843 \h  \* MERGEFORMAT </w:instrText>
            </w:r>
            <w:r>
              <w:fldChar w:fldCharType="separate"/>
            </w:r>
            <w:proofErr w:type="spellStart"/>
            <w:r w:rsidR="007E7951" w:rsidRPr="008F58C9">
              <w:rPr>
                <w:rFonts w:cs="Calibri"/>
              </w:rPr>
              <w:t>Op</w:t>
            </w:r>
            <w:proofErr w:type="spellEnd"/>
            <w:r w:rsidR="007E7951" w:rsidRPr="008F58C9">
              <w:rPr>
                <w:rFonts w:cs="Calibri"/>
              </w:rPr>
              <w:t xml:space="preserve">. </w:t>
            </w:r>
            <w:proofErr w:type="gramStart"/>
            <w:r w:rsidR="007E7951" w:rsidRPr="008F58C9">
              <w:rPr>
                <w:rFonts w:cs="Calibri"/>
              </w:rPr>
              <w:t>DOPRAVA.2 Rozvoj</w:t>
            </w:r>
            <w:proofErr w:type="gramEnd"/>
            <w:r w:rsidR="007E7951" w:rsidRPr="008F58C9">
              <w:rPr>
                <w:rFonts w:cs="Calibri"/>
              </w:rPr>
              <w:t xml:space="preserve"> podmínek pro čistou mobilitu a podpora veřejné dopravy</w:t>
            </w:r>
            <w:r>
              <w:fldChar w:fldCharType="end"/>
            </w:r>
          </w:p>
        </w:tc>
      </w:tr>
      <w:tr w:rsidR="007E7951" w:rsidRPr="008F58C9" w:rsidTr="008645E3">
        <w:tc>
          <w:tcPr>
            <w:tcW w:w="6204" w:type="dxa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_Ref107178844 \h  \* MERGEFORMAT </w:instrText>
            </w:r>
            <w:r>
              <w:fldChar w:fldCharType="separate"/>
            </w:r>
            <w:r w:rsidR="007E7951" w:rsidRPr="008F58C9">
              <w:rPr>
                <w:rFonts w:cs="Calibri"/>
              </w:rPr>
              <w:t xml:space="preserve">Specifický cíl </w:t>
            </w:r>
            <w:proofErr w:type="gramStart"/>
            <w:r w:rsidR="007E7951" w:rsidRPr="008F58C9">
              <w:rPr>
                <w:rFonts w:cs="Calibri"/>
              </w:rPr>
              <w:t>VZDĚLÁVÁNÍ.1 Zajistit</w:t>
            </w:r>
            <w:proofErr w:type="gramEnd"/>
            <w:r w:rsidR="007E7951" w:rsidRPr="008F58C9">
              <w:rPr>
                <w:rFonts w:cs="Calibri"/>
              </w:rPr>
              <w:t xml:space="preserve"> vysokou estetickou kvalitu a funkčnost infrastruktury pro vzdělávání a aktivity mládeže</w:t>
            </w:r>
            <w:r>
              <w:fldChar w:fldCharType="end"/>
            </w:r>
            <w:r w:rsidR="007E7951" w:rsidRPr="008F58C9">
              <w:rPr>
                <w:rFonts w:cs="Calibri"/>
              </w:rPr>
              <w:t xml:space="preserve"> </w:t>
            </w:r>
          </w:p>
        </w:tc>
        <w:tc>
          <w:tcPr>
            <w:tcW w:w="7940" w:type="dxa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_Ref107178845 \h  \* MERGEFORMAT </w:instrText>
            </w:r>
            <w:r>
              <w:fldChar w:fldCharType="separate"/>
            </w:r>
            <w:proofErr w:type="spellStart"/>
            <w:r w:rsidR="007E7951" w:rsidRPr="008F58C9">
              <w:rPr>
                <w:rFonts w:cs="Calibri"/>
              </w:rPr>
              <w:t>Op</w:t>
            </w:r>
            <w:proofErr w:type="spellEnd"/>
            <w:r w:rsidR="007E7951" w:rsidRPr="008F58C9">
              <w:rPr>
                <w:rFonts w:cs="Calibri"/>
              </w:rPr>
              <w:t xml:space="preserve"> VZDĚLÁVÁNÍ 1 Rozvoj kvality a dostupnosti infrastruktury pro vzdělávání</w:t>
            </w:r>
            <w:r>
              <w:fldChar w:fldCharType="end"/>
            </w:r>
          </w:p>
        </w:tc>
      </w:tr>
      <w:tr w:rsidR="007E7951" w:rsidRPr="008F58C9" w:rsidTr="008645E3">
        <w:tc>
          <w:tcPr>
            <w:tcW w:w="6204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_Ref107178846 \h  \* MERGEFORMAT </w:instrText>
            </w:r>
            <w:r>
              <w:fldChar w:fldCharType="separate"/>
            </w:r>
            <w:r w:rsidR="007E7951" w:rsidRPr="008F58C9">
              <w:rPr>
                <w:rFonts w:cs="Calibri"/>
              </w:rPr>
              <w:t xml:space="preserve">Specifický cíl </w:t>
            </w:r>
            <w:proofErr w:type="gramStart"/>
            <w:r w:rsidR="007E7951" w:rsidRPr="008F58C9">
              <w:rPr>
                <w:rFonts w:cs="Calibri"/>
              </w:rPr>
              <w:t>VZDĚLÁVÁNÍ.2 Podpořit</w:t>
            </w:r>
            <w:proofErr w:type="gramEnd"/>
            <w:r w:rsidR="007E7951" w:rsidRPr="008F58C9">
              <w:rPr>
                <w:rFonts w:cs="Calibri"/>
              </w:rPr>
              <w:t xml:space="preserve"> rozvoj občanské společnosti prostřednictvím spolupráce Městské části, školy a dalších (odborných) organizací</w:t>
            </w:r>
            <w:r>
              <w:fldChar w:fldCharType="end"/>
            </w:r>
          </w:p>
        </w:tc>
        <w:tc>
          <w:tcPr>
            <w:tcW w:w="7940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_Ref107178847 \h  \* MERGEFORMAT </w:instrText>
            </w:r>
            <w:r>
              <w:fldChar w:fldCharType="separate"/>
            </w:r>
            <w:proofErr w:type="spellStart"/>
            <w:r w:rsidR="007E7951" w:rsidRPr="008F58C9">
              <w:rPr>
                <w:rFonts w:cs="Calibri"/>
              </w:rPr>
              <w:t>Op</w:t>
            </w:r>
            <w:proofErr w:type="spellEnd"/>
            <w:r w:rsidR="007E7951" w:rsidRPr="008F58C9">
              <w:rPr>
                <w:rFonts w:cs="Calibri"/>
              </w:rPr>
              <w:t xml:space="preserve"> </w:t>
            </w:r>
            <w:proofErr w:type="gramStart"/>
            <w:r w:rsidR="007E7951" w:rsidRPr="008F58C9">
              <w:rPr>
                <w:rFonts w:cs="Calibri"/>
              </w:rPr>
              <w:t>VZDĚLÁVÁNÍ.2 Vzdělávání</w:t>
            </w:r>
            <w:proofErr w:type="gramEnd"/>
            <w:r w:rsidR="007E7951" w:rsidRPr="008F58C9">
              <w:rPr>
                <w:rFonts w:cs="Calibri"/>
              </w:rPr>
              <w:t xml:space="preserve"> a rozvoj místní společnosti</w:t>
            </w:r>
            <w:r>
              <w:fldChar w:fldCharType="end"/>
            </w:r>
          </w:p>
        </w:tc>
      </w:tr>
      <w:tr w:rsidR="007E7951" w:rsidRPr="008F58C9" w:rsidTr="008645E3">
        <w:tc>
          <w:tcPr>
            <w:tcW w:w="6204" w:type="dxa"/>
            <w:vMerge w:val="restart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_Ref107213416 \h  \* MERGEFORMAT </w:instrText>
            </w:r>
            <w:r>
              <w:fldChar w:fldCharType="separate"/>
            </w:r>
            <w:r w:rsidR="007E7951" w:rsidRPr="008F58C9">
              <w:rPr>
                <w:rFonts w:cs="Calibri"/>
              </w:rPr>
              <w:t xml:space="preserve">Specifický cíl </w:t>
            </w:r>
            <w:proofErr w:type="gramStart"/>
            <w:r w:rsidR="007E7951" w:rsidRPr="008F58C9">
              <w:rPr>
                <w:rFonts w:cs="Calibri"/>
              </w:rPr>
              <w:t>ZDRAVÍ.1 Zajištění</w:t>
            </w:r>
            <w:proofErr w:type="gramEnd"/>
            <w:r w:rsidR="007E7951" w:rsidRPr="008F58C9">
              <w:rPr>
                <w:rFonts w:cs="Calibri"/>
              </w:rPr>
              <w:t xml:space="preserve"> dostatečné kapacity potřebných lékařských oborů pro stávající i nové obyvatele MČ Praha-Vinoř, zlepšení dostupnosti informací</w:t>
            </w:r>
            <w:r>
              <w:fldChar w:fldCharType="end"/>
            </w:r>
            <w:r w:rsidR="007E7951" w:rsidRPr="008F58C9">
              <w:rPr>
                <w:rFonts w:cs="Calibri"/>
              </w:rPr>
              <w:t xml:space="preserve"> </w:t>
            </w:r>
          </w:p>
        </w:tc>
        <w:tc>
          <w:tcPr>
            <w:tcW w:w="7940" w:type="dxa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_Ref107213419 \h  \* MERGEFORMAT </w:instrText>
            </w:r>
            <w:r>
              <w:fldChar w:fldCharType="separate"/>
            </w:r>
            <w:proofErr w:type="spellStart"/>
            <w:r w:rsidR="007E7951" w:rsidRPr="008F58C9">
              <w:rPr>
                <w:rFonts w:cs="Calibri"/>
              </w:rPr>
              <w:t>Op</w:t>
            </w:r>
            <w:proofErr w:type="spellEnd"/>
            <w:r w:rsidR="007E7951" w:rsidRPr="008F58C9">
              <w:rPr>
                <w:rFonts w:cs="Calibri"/>
              </w:rPr>
              <w:t xml:space="preserve">. </w:t>
            </w:r>
            <w:proofErr w:type="gramStart"/>
            <w:r w:rsidR="007E7951" w:rsidRPr="008F58C9">
              <w:rPr>
                <w:rFonts w:cs="Calibri"/>
              </w:rPr>
              <w:t>ZDRAVÍ.1 Budování</w:t>
            </w:r>
            <w:proofErr w:type="gramEnd"/>
            <w:r w:rsidR="007E7951" w:rsidRPr="008F58C9">
              <w:rPr>
                <w:rFonts w:cs="Calibri"/>
              </w:rPr>
              <w:t xml:space="preserve"> infrastruktury pro stávající a nové zdravotnické a lékařské obory a kapacity lékařských služeb</w:t>
            </w:r>
            <w:r>
              <w:fldChar w:fldCharType="end"/>
            </w:r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shd w:val="clear" w:color="auto" w:fill="D9D9D9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_Ref107213422 \h  \* MERGEFORMAT </w:instrText>
            </w:r>
            <w:r>
              <w:fldChar w:fldCharType="separate"/>
            </w:r>
            <w:r w:rsidR="007E7951" w:rsidRPr="008F58C9">
              <w:rPr>
                <w:rFonts w:cs="Calibri"/>
              </w:rPr>
              <w:t xml:space="preserve">Op. </w:t>
            </w:r>
            <w:proofErr w:type="gramStart"/>
            <w:r w:rsidR="007E7951" w:rsidRPr="008F58C9">
              <w:rPr>
                <w:rFonts w:cs="Calibri"/>
              </w:rPr>
              <w:t>ZDRAVÍ.2 Zajištění</w:t>
            </w:r>
            <w:proofErr w:type="gramEnd"/>
            <w:r w:rsidR="007E7951" w:rsidRPr="008F58C9">
              <w:rPr>
                <w:rFonts w:cs="Calibri"/>
              </w:rPr>
              <w:t xml:space="preserve"> informovanosti o nabídce lékařských oborů a kapacit ve Vinoři</w:t>
            </w:r>
            <w:r>
              <w:fldChar w:fldCharType="end"/>
            </w:r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lastRenderedPageBreak/>
              <w:fldChar w:fldCharType="begin"/>
            </w:r>
            <w:r w:rsidR="00FB6F98">
              <w:instrText xml:space="preserve"> REF _Ref107213427 \h  \* MERGEFORMAT </w:instrText>
            </w:r>
            <w:r>
              <w:fldChar w:fldCharType="separate"/>
            </w:r>
            <w:r w:rsidR="007E7951" w:rsidRPr="008F58C9">
              <w:rPr>
                <w:rFonts w:cs="Calibri"/>
              </w:rPr>
              <w:t xml:space="preserve">Specifický cíl SOCIÁLNÍ </w:t>
            </w:r>
            <w:proofErr w:type="gramStart"/>
            <w:r w:rsidR="007E7951" w:rsidRPr="008F58C9">
              <w:rPr>
                <w:rFonts w:cs="Calibri"/>
              </w:rPr>
              <w:t>SLUŽBY.1 Zajistit</w:t>
            </w:r>
            <w:proofErr w:type="gramEnd"/>
            <w:r w:rsidR="007E7951" w:rsidRPr="008F58C9">
              <w:rPr>
                <w:rFonts w:cs="Calibri"/>
              </w:rPr>
              <w:t xml:space="preserve"> lepší dostupnost sociálních služeb přímo na území Vinoře</w:t>
            </w:r>
            <w:r>
              <w:fldChar w:fldCharType="end"/>
            </w:r>
            <w:r w:rsidR="007E7951" w:rsidRPr="008F58C9">
              <w:rPr>
                <w:rFonts w:cs="Calibri"/>
              </w:rPr>
              <w:t xml:space="preserve"> </w:t>
            </w:r>
          </w:p>
        </w:tc>
        <w:tc>
          <w:tcPr>
            <w:tcW w:w="7940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_Ref107213430 \h  \* MERGEFORMAT </w:instrText>
            </w:r>
            <w:r>
              <w:fldChar w:fldCharType="separate"/>
            </w:r>
            <w:r w:rsidR="007E7951" w:rsidRPr="008F58C9">
              <w:rPr>
                <w:rFonts w:cs="Calibri"/>
              </w:rPr>
              <w:t xml:space="preserve">0p. SOCIÁLNÍ </w:t>
            </w:r>
            <w:proofErr w:type="gramStart"/>
            <w:r w:rsidR="007E7951" w:rsidRPr="008F58C9">
              <w:rPr>
                <w:rFonts w:cs="Calibri"/>
              </w:rPr>
              <w:t>SLUŽBY.1 Aktivní</w:t>
            </w:r>
            <w:proofErr w:type="gramEnd"/>
            <w:r w:rsidR="007E7951" w:rsidRPr="008F58C9">
              <w:rPr>
                <w:rFonts w:cs="Calibri"/>
              </w:rPr>
              <w:t xml:space="preserve"> zapojení do komunitního plánování sociálních služeb a investice do rozvoje infrastruktury pro poskytování sociálních služeb</w:t>
            </w:r>
            <w:r>
              <w:fldChar w:fldCharType="end"/>
            </w:r>
          </w:p>
        </w:tc>
      </w:tr>
      <w:tr w:rsidR="007E7951" w:rsidRPr="008F58C9" w:rsidTr="008645E3">
        <w:tc>
          <w:tcPr>
            <w:tcW w:w="6204" w:type="dxa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_Ref107213547 \h  \* MERGEFORMAT </w:instrText>
            </w:r>
            <w:r>
              <w:fldChar w:fldCharType="separate"/>
            </w:r>
            <w:r w:rsidR="007E7951" w:rsidRPr="008F58C9">
              <w:rPr>
                <w:rFonts w:cs="Calibri"/>
              </w:rPr>
              <w:t xml:space="preserve">Specifický cíl </w:t>
            </w:r>
            <w:proofErr w:type="gramStart"/>
            <w:r w:rsidR="007E7951" w:rsidRPr="008F58C9">
              <w:rPr>
                <w:rFonts w:cs="Calibri"/>
              </w:rPr>
              <w:t>SPORT.1 Rozšířit</w:t>
            </w:r>
            <w:proofErr w:type="gramEnd"/>
            <w:r w:rsidR="007E7951" w:rsidRPr="008F58C9">
              <w:rPr>
                <w:rFonts w:cs="Calibri"/>
              </w:rPr>
              <w:t xml:space="preserve"> infrastr</w:t>
            </w:r>
            <w:r w:rsidR="007E7951">
              <w:rPr>
                <w:rFonts w:cs="Calibri"/>
              </w:rPr>
              <w:t>ukturu pro sport a volný čas a</w:t>
            </w:r>
            <w:r w:rsidR="007E7951" w:rsidRPr="008F58C9">
              <w:rPr>
                <w:rFonts w:cs="Calibri"/>
              </w:rPr>
              <w:t xml:space="preserve"> vyřešit dlouhodobě chybějící hřiště pro mladé a hřiště V Žabokřiku</w:t>
            </w:r>
            <w:r>
              <w:fldChar w:fldCharType="end"/>
            </w:r>
            <w:r w:rsidR="007E7951" w:rsidRPr="008F58C9">
              <w:rPr>
                <w:rFonts w:cs="Calibri"/>
              </w:rPr>
              <w:t xml:space="preserve"> </w:t>
            </w:r>
          </w:p>
        </w:tc>
        <w:tc>
          <w:tcPr>
            <w:tcW w:w="7940" w:type="dxa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fldChar w:fldCharType="begin"/>
            </w:r>
            <w:r w:rsidR="00FB6F98">
              <w:instrText xml:space="preserve"> REF _Ref107213550 \h  \* MERGEFORMAT </w:instrText>
            </w:r>
            <w:r>
              <w:fldChar w:fldCharType="separate"/>
            </w:r>
            <w:r w:rsidR="007E7951" w:rsidRPr="008F58C9">
              <w:rPr>
                <w:rFonts w:cs="Calibri"/>
              </w:rPr>
              <w:t xml:space="preserve">Op. </w:t>
            </w:r>
            <w:proofErr w:type="gramStart"/>
            <w:r w:rsidR="007E7951" w:rsidRPr="008F58C9">
              <w:rPr>
                <w:rFonts w:cs="Calibri"/>
              </w:rPr>
              <w:t>SPORT.1 Realizace</w:t>
            </w:r>
            <w:proofErr w:type="gramEnd"/>
            <w:r w:rsidR="007E7951" w:rsidRPr="008F58C9">
              <w:rPr>
                <w:rFonts w:cs="Calibri"/>
              </w:rPr>
              <w:t xml:space="preserve"> investic do sportovní infrastruktury</w:t>
            </w:r>
            <w:r>
              <w:fldChar w:fldCharType="end"/>
            </w:r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 w:val="restart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552 \h  \* MERGEFORMAT ">
              <w:r w:rsidR="007E7951" w:rsidRPr="008F58C9">
                <w:rPr>
                  <w:rFonts w:cs="Calibri"/>
                </w:rPr>
                <w:t>Specifický cíl KOMUNITA.1 Doplnit infrastrukturu pro kulturu, spolkovou činnost a volný čas, rozšířit nabídku organizovaných i neorganizovaných aktivit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  <w:tc>
          <w:tcPr>
            <w:tcW w:w="7940" w:type="dxa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555 \h  \* MERGEFORMAT ">
              <w:r w:rsidR="007E7951" w:rsidRPr="008F58C9">
                <w:rPr>
                  <w:rFonts w:cs="Calibri"/>
                </w:rPr>
                <w:t>Op. KOMUNITA.1 Realizace investic do kulturní, volnočasové a spolkové infrastruktury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557 \h  \* MERGEFORMAT ">
              <w:r w:rsidR="007E7951" w:rsidRPr="008F58C9">
                <w:rPr>
                  <w:rFonts w:cs="Calibri"/>
                </w:rPr>
                <w:t>Op. KOMUNITA.2 Podpora volnočasových aktivit a rozšíření nabídky kulturních, společenských, sportovních a dalších volnočasových akcí</w:t>
              </w:r>
            </w:fldSimple>
          </w:p>
        </w:tc>
      </w:tr>
      <w:tr w:rsidR="007E7951" w:rsidRPr="008F58C9" w:rsidTr="008645E3">
        <w:tc>
          <w:tcPr>
            <w:tcW w:w="6204" w:type="dxa"/>
            <w:vMerge w:val="restart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652 \h  \* MERGEFORMAT ">
              <w:r w:rsidR="007E7951" w:rsidRPr="008F58C9">
                <w:rPr>
                  <w:rFonts w:cs="Calibri"/>
                </w:rPr>
                <w:t>Specifický cíl ŽP.1 Zachovat a dále rozvíjet kvalitní životní prostředí, zvyšovat resilienci a zlepšovat adaptaci na klimatické změny a mikroklima ve Vinoři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  <w:tc>
          <w:tcPr>
            <w:tcW w:w="7940" w:type="dxa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655 \h  \* MERGEFORMAT ">
              <w:r w:rsidR="007E7951" w:rsidRPr="008F58C9">
                <w:rPr>
                  <w:rFonts w:cs="Calibri"/>
                </w:rPr>
                <w:t>Op. ŽP.1 Investice do kvantity a kvality veřejné zeleně, přírodních prvků v zastavěném území a rozvoje přírody ve volné krajině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shd w:val="clear" w:color="auto" w:fill="D9D9D9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658 \h  \* MERGEFORMAT ">
              <w:r w:rsidR="007E7951" w:rsidRPr="008F58C9">
                <w:rPr>
                  <w:rFonts w:cs="Calibri"/>
                </w:rPr>
                <w:t>Op. ŽP.2 Voda a rybníky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shd w:val="clear" w:color="auto" w:fill="D9D9D9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661 \h  \* MERGEFORMAT ">
              <w:r w:rsidR="007E7951" w:rsidRPr="008F58C9">
                <w:rPr>
                  <w:rFonts w:cs="Calibri"/>
                </w:rPr>
                <w:t>0p. ŽP.3 Osvěta, vzdělávání, spolupráce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shd w:val="clear" w:color="auto" w:fill="D9D9D9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shd w:val="clear" w:color="auto" w:fill="D9D9D9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663 \h  \* MERGEFORMAT ">
              <w:r w:rsidR="007E7951" w:rsidRPr="008F58C9">
                <w:rPr>
                  <w:rFonts w:cs="Calibri"/>
                </w:rPr>
                <w:t>Op. ŽP.4 Mobiliář, čistota a estetická hodnota území</w:t>
              </w:r>
            </w:fldSimple>
          </w:p>
        </w:tc>
      </w:tr>
      <w:tr w:rsidR="007E7951" w:rsidRPr="008F58C9" w:rsidTr="008645E3">
        <w:tc>
          <w:tcPr>
            <w:tcW w:w="6204" w:type="dxa"/>
            <w:vMerge w:val="restart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747 \h  \* MERGEFORMAT ">
              <w:r w:rsidR="007E7951" w:rsidRPr="008F58C9">
                <w:rPr>
                  <w:rFonts w:cs="Calibri"/>
                </w:rPr>
                <w:t>Specifický cíl ROZVOJ.1 Zajistit vyvážený a ohleduplný rozvoj Vinoře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  <w:tc>
          <w:tcPr>
            <w:tcW w:w="7940" w:type="dxa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749 \h  \* MERGEFORMAT ">
              <w:r w:rsidR="007E7951" w:rsidRPr="008F58C9">
                <w:rPr>
                  <w:rFonts w:cs="Calibri"/>
                </w:rPr>
                <w:t>Op. ROZVOJ.1 Řešení ploch a objektů ve prospěch místních obyvatel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shd w:val="clear" w:color="auto" w:fill="F2F2F2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752 \h  \* MERGEFORMAT ">
              <w:r w:rsidR="007E7951" w:rsidRPr="008F58C9">
                <w:rPr>
                  <w:rFonts w:cs="Calibri"/>
                </w:rPr>
                <w:t>Op. ROZVOJ.2 Snížení energetické náročnosti objektů (nejen) v majetku/správě MČ Praha-Vinoř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shd w:val="clear" w:color="auto" w:fill="F2F2F2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755 \h  \* MERGEFORMAT ">
              <w:r w:rsidR="007E7951" w:rsidRPr="008F58C9">
                <w:rPr>
                  <w:rFonts w:cs="Calibri"/>
                </w:rPr>
                <w:t>Op. ROZVOJ.3 Zajištění bezbariérové dostupnosti veřejných budov – zpracování projektové dokumentace (ve vazbě na další projektové aktivity a záměry na daném objektu)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757 \h  \* MERGEFORMAT ">
              <w:r w:rsidR="007E7951" w:rsidRPr="008F58C9">
                <w:rPr>
                  <w:rFonts w:cs="Calibri"/>
                </w:rPr>
                <w:t>Op. ROZVOJ.4 Prevence vzniku černých staveb</w:t>
              </w:r>
            </w:fldSimple>
          </w:p>
        </w:tc>
      </w:tr>
      <w:tr w:rsidR="00702B60" w:rsidRPr="008F58C9" w:rsidTr="008645E3">
        <w:tc>
          <w:tcPr>
            <w:tcW w:w="6204" w:type="dxa"/>
            <w:vMerge w:val="restart"/>
            <w:shd w:val="clear" w:color="auto" w:fill="D9D9D9"/>
            <w:vAlign w:val="center"/>
          </w:tcPr>
          <w:p w:rsidR="00702B60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825 \h  \* MERGEFORMAT ">
              <w:r w:rsidR="00702B60" w:rsidRPr="008F58C9">
                <w:rPr>
                  <w:rFonts w:cs="Calibri"/>
                </w:rPr>
                <w:t>Specifický cíl TRH.1 Zajistit podmínky pro další rozvoj stávajících i budoucích podnikatelských aktivit, dostupnost a rozmanitost místního trhu</w:t>
              </w:r>
            </w:fldSimple>
            <w:r w:rsidR="00702B60" w:rsidRPr="008F58C9">
              <w:rPr>
                <w:rFonts w:cs="Calibri"/>
              </w:rPr>
              <w:t xml:space="preserve"> </w:t>
            </w:r>
          </w:p>
        </w:tc>
        <w:tc>
          <w:tcPr>
            <w:tcW w:w="7940" w:type="dxa"/>
            <w:shd w:val="clear" w:color="auto" w:fill="D9D9D9"/>
            <w:vAlign w:val="center"/>
          </w:tcPr>
          <w:p w:rsidR="00702B60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828 \h  \* MERGEFORMAT ">
              <w:r w:rsidR="00702B60" w:rsidRPr="008F58C9">
                <w:rPr>
                  <w:rFonts w:cs="Calibri"/>
                </w:rPr>
                <w:t>Op. TRH.1 Rozmanitý, ekonomicky a sociálně silný místní trh zboží a služeb</w:t>
              </w:r>
            </w:fldSimple>
            <w:r w:rsidR="00702B60" w:rsidRPr="008F58C9">
              <w:rPr>
                <w:rFonts w:cs="Calibri"/>
              </w:rPr>
              <w:t xml:space="preserve"> </w:t>
            </w:r>
          </w:p>
        </w:tc>
      </w:tr>
      <w:tr w:rsidR="00702B60" w:rsidRPr="008F58C9" w:rsidTr="008645E3">
        <w:tc>
          <w:tcPr>
            <w:tcW w:w="6204" w:type="dxa"/>
            <w:vMerge/>
            <w:shd w:val="clear" w:color="auto" w:fill="D9D9D9"/>
            <w:vAlign w:val="center"/>
          </w:tcPr>
          <w:p w:rsidR="00702B60" w:rsidRDefault="00702B60" w:rsidP="008645E3">
            <w:pPr>
              <w:spacing w:before="60" w:after="60" w:line="240" w:lineRule="auto"/>
              <w:jc w:val="left"/>
            </w:pPr>
          </w:p>
        </w:tc>
        <w:tc>
          <w:tcPr>
            <w:tcW w:w="7940" w:type="dxa"/>
            <w:shd w:val="clear" w:color="auto" w:fill="D9D9D9"/>
            <w:vAlign w:val="center"/>
          </w:tcPr>
          <w:p w:rsidR="00702B60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r>
              <w:rPr>
                <w:rFonts w:cs="Calibri"/>
              </w:rPr>
              <w:fldChar w:fldCharType="begin"/>
            </w:r>
            <w:r w:rsidR="00702B60">
              <w:rPr>
                <w:rFonts w:cs="Calibri"/>
              </w:rPr>
              <w:instrText xml:space="preserve"> REF _Ref127436787 \h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 w:rsidR="00702B60">
              <w:t>Op. CR.1 Vinořský zámek přínosný pro místní trhy a obyvatele</w:t>
            </w:r>
            <w:r>
              <w:rPr>
                <w:rFonts w:cs="Calibri"/>
              </w:rPr>
              <w:fldChar w:fldCharType="end"/>
            </w:r>
          </w:p>
        </w:tc>
      </w:tr>
      <w:tr w:rsidR="007E7951" w:rsidRPr="008F58C9" w:rsidTr="008645E3">
        <w:tc>
          <w:tcPr>
            <w:tcW w:w="6204" w:type="dxa"/>
            <w:vMerge w:val="restart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830 \h  \* MERGEFORMAT ">
              <w:r w:rsidR="007E7951" w:rsidRPr="008F58C9">
                <w:rPr>
                  <w:rFonts w:cs="Calibri"/>
                </w:rPr>
                <w:t>Specifický cíl SPRÁVA.1 Zajistit vyšší kapacitu a kvalitu činností Úřadu městské části a managementu MČ Praha-Vinoř</w:t>
              </w:r>
            </w:fldSimple>
          </w:p>
        </w:tc>
        <w:tc>
          <w:tcPr>
            <w:tcW w:w="7940" w:type="dxa"/>
            <w:shd w:val="clear" w:color="auto" w:fill="F2F2F2"/>
            <w:vAlign w:val="center"/>
          </w:tcPr>
          <w:p w:rsidR="007E7951" w:rsidRPr="00484923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832 \h  \* MERGEFORMAT ">
              <w:r w:rsidR="00594568">
                <w:rPr>
                  <w:rFonts w:cs="Calibri"/>
                </w:rPr>
                <w:t>Op. SPRÁVA.1 Efektivní úřad a</w:t>
              </w:r>
              <w:r w:rsidR="00594568">
                <w:t xml:space="preserve"> spokojení </w:t>
              </w:r>
              <w:r w:rsidR="00AA6110" w:rsidRPr="00AA6110">
                <w:t xml:space="preserve"> občané</w:t>
              </w:r>
              <w:r w:rsidR="00594568">
                <w:t xml:space="preserve"> </w:t>
              </w:r>
            </w:fldSimple>
            <w:r w:rsidR="00594568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shd w:val="clear" w:color="auto" w:fill="F2F2F2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834 \h  \* MERGEFORMAT ">
              <w:r w:rsidR="007E7951" w:rsidRPr="008F58C9">
                <w:rPr>
                  <w:rFonts w:cs="Calibri"/>
                </w:rPr>
                <w:t>Op. SPRÁVA.2 Lepší informovanost a přenos informací MČ-obyvatelé-organizace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shd w:val="clear" w:color="auto" w:fill="F2F2F2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837 \h  \* MERGEFORMAT ">
              <w:r w:rsidR="007E7951" w:rsidRPr="008F58C9">
                <w:rPr>
                  <w:rFonts w:cs="Calibri"/>
                </w:rPr>
                <w:t>Op. SPRÁVA.3 Efektivní bytová politika</w:t>
              </w:r>
            </w:fldSimple>
            <w:r w:rsidR="007E7951" w:rsidRPr="008F58C9">
              <w:rPr>
                <w:rFonts w:cs="Calibri"/>
              </w:rPr>
              <w:t xml:space="preserve"> </w:t>
            </w:r>
          </w:p>
        </w:tc>
      </w:tr>
      <w:tr w:rsidR="007E7951" w:rsidRPr="008F58C9" w:rsidTr="008645E3">
        <w:tc>
          <w:tcPr>
            <w:tcW w:w="6204" w:type="dxa"/>
            <w:vMerge/>
            <w:shd w:val="clear" w:color="auto" w:fill="F2F2F2"/>
            <w:vAlign w:val="center"/>
          </w:tcPr>
          <w:p w:rsidR="007E7951" w:rsidRPr="008F58C9" w:rsidRDefault="007E7951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</w:p>
        </w:tc>
        <w:tc>
          <w:tcPr>
            <w:tcW w:w="7940" w:type="dxa"/>
            <w:shd w:val="clear" w:color="auto" w:fill="F2F2F2"/>
            <w:vAlign w:val="center"/>
          </w:tcPr>
          <w:p w:rsidR="007E7951" w:rsidRPr="008F58C9" w:rsidRDefault="006E4183" w:rsidP="008645E3">
            <w:pPr>
              <w:spacing w:before="60" w:after="60" w:line="240" w:lineRule="auto"/>
              <w:jc w:val="left"/>
              <w:rPr>
                <w:rFonts w:cs="Calibri"/>
              </w:rPr>
            </w:pPr>
            <w:fldSimple w:instr=" REF _Ref107213839 \h  \* MERGEFORMAT ">
              <w:r w:rsidR="007E7951" w:rsidRPr="008F58C9">
                <w:rPr>
                  <w:rFonts w:cs="Calibri"/>
                </w:rPr>
                <w:t>Op. SPRÁVA.4 Realizace Strategie a řízení projektů (nejen v rámci Strategie)</w:t>
              </w:r>
            </w:fldSimple>
          </w:p>
        </w:tc>
      </w:tr>
    </w:tbl>
    <w:p w:rsidR="007E7951" w:rsidRPr="00AD6DCB" w:rsidRDefault="007E7951" w:rsidP="007E7951"/>
    <w:p w:rsidR="007E7951" w:rsidRPr="00AD6DCB" w:rsidRDefault="007E7951" w:rsidP="007E7951"/>
    <w:p w:rsidR="007E7951" w:rsidRPr="00AD6DCB" w:rsidRDefault="007E7951" w:rsidP="007E7951">
      <w:pPr>
        <w:sectPr w:rsidR="007E7951" w:rsidRPr="00AD6DCB" w:rsidSect="008645E3">
          <w:headerReference w:type="default" r:id="rId11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E7951" w:rsidRDefault="007E7951" w:rsidP="007E7951">
      <w:pPr>
        <w:pStyle w:val="Nadpis2"/>
        <w:rPr>
          <w:caps/>
        </w:rPr>
      </w:pPr>
      <w:bookmarkStart w:id="12" w:name="_Toc112762317"/>
      <w:bookmarkStart w:id="13" w:name="_Toc112856758"/>
      <w:bookmarkStart w:id="14" w:name="_Toc127780978"/>
      <w:r w:rsidRPr="00985A4A">
        <w:rPr>
          <w:caps/>
        </w:rPr>
        <w:lastRenderedPageBreak/>
        <w:t>Vinoř a doprava</w:t>
      </w:r>
      <w:bookmarkEnd w:id="12"/>
      <w:bookmarkEnd w:id="13"/>
      <w:bookmarkEnd w:id="14"/>
      <w:r w:rsidRPr="00985A4A">
        <w:rPr>
          <w:caps/>
        </w:rPr>
        <w:t xml:space="preserve"> </w:t>
      </w:r>
    </w:p>
    <w:p w:rsidR="00564CC6" w:rsidRDefault="00564CC6" w:rsidP="00564CC6">
      <w:pPr>
        <w:pStyle w:val="Nadpis3"/>
      </w:pPr>
      <w:bookmarkStart w:id="15" w:name="_Toc104728961"/>
      <w:bookmarkStart w:id="16" w:name="_Toc112762226"/>
      <w:bookmarkStart w:id="17" w:name="_Toc112856663"/>
      <w:bookmarkStart w:id="18" w:name="_Toc127442235"/>
      <w:bookmarkStart w:id="19" w:name="_Toc127780979"/>
      <w:bookmarkStart w:id="20" w:name="_Toc104728964"/>
      <w:bookmarkStart w:id="21" w:name="_Toc107178799"/>
      <w:bookmarkStart w:id="22" w:name="_Ref107178841"/>
      <w:bookmarkStart w:id="23" w:name="_Ref107216268"/>
      <w:bookmarkStart w:id="24" w:name="_Toc112762318"/>
      <w:bookmarkStart w:id="25" w:name="_Toc112856759"/>
      <w:r>
        <w:t>Rozvojové potřeby</w:t>
      </w:r>
      <w:bookmarkEnd w:id="15"/>
      <w:bookmarkEnd w:id="16"/>
      <w:bookmarkEnd w:id="17"/>
      <w:bookmarkEnd w:id="18"/>
      <w:bookmarkEnd w:id="19"/>
      <w:r>
        <w:t xml:space="preserve"> </w:t>
      </w:r>
    </w:p>
    <w:p w:rsidR="00564CC6" w:rsidRPr="002710F0" w:rsidRDefault="00564CC6" w:rsidP="00564CC6">
      <w:pPr>
        <w:pStyle w:val="Odstavecseseznamem"/>
        <w:numPr>
          <w:ilvl w:val="0"/>
          <w:numId w:val="30"/>
        </w:numPr>
        <w:spacing w:after="120" w:line="240" w:lineRule="auto"/>
        <w:contextualSpacing w:val="0"/>
        <w:rPr>
          <w:i/>
        </w:rPr>
      </w:pPr>
      <w:r w:rsidRPr="002710F0">
        <w:rPr>
          <w:i/>
        </w:rPr>
        <w:t>Realizace opatření pro zvýšení bezpečnosti dopravy (např. Zóna 30, Obytná zóna, stavebně-technická řešení</w:t>
      </w:r>
      <w:r w:rsidRPr="002710F0">
        <w:rPr>
          <w:rStyle w:val="Znakapoznpodarou"/>
          <w:i/>
        </w:rPr>
        <w:footnoteReference w:id="1"/>
      </w:r>
      <w:r w:rsidRPr="002710F0">
        <w:rPr>
          <w:i/>
        </w:rPr>
        <w:t>, Zóna přednosti zprava apod.) a vyřešení prioritních problematických míst</w:t>
      </w:r>
    </w:p>
    <w:p w:rsidR="00564CC6" w:rsidRPr="002710F0" w:rsidRDefault="00564CC6" w:rsidP="00564CC6">
      <w:pPr>
        <w:pStyle w:val="Odstavecseseznamem"/>
        <w:numPr>
          <w:ilvl w:val="0"/>
          <w:numId w:val="30"/>
        </w:numPr>
        <w:spacing w:after="120" w:line="240" w:lineRule="auto"/>
        <w:contextualSpacing w:val="0"/>
        <w:rPr>
          <w:i/>
        </w:rPr>
      </w:pPr>
      <w:r w:rsidRPr="002710F0">
        <w:rPr>
          <w:i/>
        </w:rPr>
        <w:t xml:space="preserve">Zvýšit podíl pěší a cyklodopravy v území MČ rozvojem příslušné infrastruktury (chodníky, pruhy, stezky), vč. napojení nově zastavěných území a realizace aktivní podpory informovanosti a osvěty </w:t>
      </w:r>
    </w:p>
    <w:p w:rsidR="00564CC6" w:rsidRPr="002710F0" w:rsidRDefault="00564CC6" w:rsidP="00564CC6">
      <w:pPr>
        <w:pStyle w:val="Odstavecseseznamem"/>
        <w:numPr>
          <w:ilvl w:val="0"/>
          <w:numId w:val="30"/>
        </w:numPr>
        <w:spacing w:after="120" w:line="240" w:lineRule="auto"/>
        <w:contextualSpacing w:val="0"/>
        <w:rPr>
          <w:i/>
        </w:rPr>
      </w:pPr>
      <w:r w:rsidRPr="002710F0">
        <w:rPr>
          <w:i/>
        </w:rPr>
        <w:t>Zajistit dostupnost infrastruktury pro pěší a cyklodopravu v napojení na novou zástavbu</w:t>
      </w:r>
    </w:p>
    <w:p w:rsidR="00564CC6" w:rsidRPr="002710F0" w:rsidRDefault="00564CC6" w:rsidP="00564CC6">
      <w:pPr>
        <w:pStyle w:val="Odstavecseseznamem"/>
        <w:numPr>
          <w:ilvl w:val="0"/>
          <w:numId w:val="30"/>
        </w:numPr>
        <w:spacing w:after="120" w:line="240" w:lineRule="auto"/>
        <w:contextualSpacing w:val="0"/>
        <w:rPr>
          <w:i/>
        </w:rPr>
      </w:pPr>
      <w:r w:rsidRPr="002710F0">
        <w:rPr>
          <w:i/>
        </w:rPr>
        <w:t xml:space="preserve">Rekonstrukce komunikací </w:t>
      </w:r>
    </w:p>
    <w:p w:rsidR="00564CC6" w:rsidRPr="002710F0" w:rsidRDefault="00564CC6" w:rsidP="00564CC6">
      <w:pPr>
        <w:pStyle w:val="Odstavecseseznamem"/>
        <w:numPr>
          <w:ilvl w:val="0"/>
          <w:numId w:val="30"/>
        </w:numPr>
        <w:spacing w:after="120" w:line="240" w:lineRule="auto"/>
        <w:contextualSpacing w:val="0"/>
        <w:rPr>
          <w:i/>
        </w:rPr>
      </w:pPr>
      <w:r w:rsidRPr="002710F0">
        <w:rPr>
          <w:i/>
        </w:rPr>
        <w:t>Zvýšit počet bezpečně a bezbariérově dostupných zast</w:t>
      </w:r>
      <w:r>
        <w:rPr>
          <w:i/>
        </w:rPr>
        <w:t>ávek veřejné hromadné dopravy a </w:t>
      </w:r>
      <w:r w:rsidRPr="002710F0">
        <w:rPr>
          <w:i/>
        </w:rPr>
        <w:t>objektů občanské vybavenosti (např. obchody, služby, úřady, objekty školy, sokolovna ad.</w:t>
      </w:r>
      <w:r>
        <w:rPr>
          <w:i/>
        </w:rPr>
        <w:t>) a </w:t>
      </w:r>
      <w:r w:rsidRPr="002710F0">
        <w:rPr>
          <w:i/>
        </w:rPr>
        <w:t>délku bezbariérových tras k objektům občanské vybavenosti</w:t>
      </w:r>
    </w:p>
    <w:p w:rsidR="00564CC6" w:rsidRPr="002710F0" w:rsidRDefault="00564CC6" w:rsidP="00564CC6">
      <w:pPr>
        <w:pStyle w:val="Odstavecseseznamem"/>
        <w:numPr>
          <w:ilvl w:val="0"/>
          <w:numId w:val="30"/>
        </w:numPr>
        <w:spacing w:after="120" w:line="240" w:lineRule="auto"/>
        <w:contextualSpacing w:val="0"/>
        <w:rPr>
          <w:i/>
        </w:rPr>
      </w:pPr>
      <w:r w:rsidRPr="002710F0">
        <w:rPr>
          <w:i/>
        </w:rPr>
        <w:t>Podporovat konkurenceschopnost a kapacitu</w:t>
      </w:r>
      <w:r w:rsidRPr="002710F0">
        <w:rPr>
          <w:rStyle w:val="Znakapoznpodarou"/>
          <w:i/>
        </w:rPr>
        <w:footnoteReference w:id="2"/>
      </w:r>
      <w:r w:rsidRPr="002710F0">
        <w:rPr>
          <w:i/>
        </w:rPr>
        <w:t xml:space="preserve"> veřejné hromadné dopravy</w:t>
      </w:r>
    </w:p>
    <w:p w:rsidR="00564CC6" w:rsidRPr="002710F0" w:rsidRDefault="00564CC6" w:rsidP="00564CC6">
      <w:pPr>
        <w:pStyle w:val="Odstavecseseznamem"/>
        <w:numPr>
          <w:ilvl w:val="0"/>
          <w:numId w:val="30"/>
        </w:numPr>
        <w:spacing w:after="120" w:line="240" w:lineRule="auto"/>
        <w:contextualSpacing w:val="0"/>
        <w:rPr>
          <w:i/>
        </w:rPr>
      </w:pPr>
      <w:r w:rsidRPr="002710F0">
        <w:rPr>
          <w:i/>
        </w:rPr>
        <w:t xml:space="preserve">Řešení nedostatků v oblasti dopravy v klidu v zástavbě bytových i rodinných domů </w:t>
      </w:r>
    </w:p>
    <w:p w:rsidR="00564CC6" w:rsidRPr="002710F0" w:rsidRDefault="00564CC6" w:rsidP="00564CC6">
      <w:pPr>
        <w:pStyle w:val="Odstavecseseznamem"/>
        <w:numPr>
          <w:ilvl w:val="0"/>
          <w:numId w:val="30"/>
        </w:numPr>
        <w:spacing w:after="120" w:line="240" w:lineRule="auto"/>
        <w:contextualSpacing w:val="0"/>
        <w:rPr>
          <w:i/>
        </w:rPr>
      </w:pPr>
      <w:r w:rsidRPr="002710F0">
        <w:rPr>
          <w:i/>
        </w:rPr>
        <w:t xml:space="preserve">Rozvoj infrastruktury pro bezemisní a nízkoemisní dopravu </w:t>
      </w:r>
    </w:p>
    <w:p w:rsidR="00564CC6" w:rsidRDefault="00564CC6" w:rsidP="00564CC6">
      <w:pPr>
        <w:pStyle w:val="Odstavecseseznamem"/>
        <w:numPr>
          <w:ilvl w:val="0"/>
          <w:numId w:val="30"/>
        </w:numPr>
        <w:spacing w:after="120" w:line="240" w:lineRule="auto"/>
        <w:contextualSpacing w:val="0"/>
        <w:rPr>
          <w:i/>
        </w:rPr>
      </w:pPr>
      <w:r w:rsidRPr="002710F0">
        <w:rPr>
          <w:i/>
        </w:rPr>
        <w:t>Snižovat negativní vlivy z dopravy prostřednictvím prvků ochranné zeleně</w:t>
      </w:r>
      <w:r w:rsidRPr="002710F0">
        <w:rPr>
          <w:rStyle w:val="Znakapoznpodarou"/>
          <w:i/>
        </w:rPr>
        <w:footnoteReference w:id="3"/>
      </w:r>
      <w:r w:rsidRPr="002710F0">
        <w:rPr>
          <w:i/>
        </w:rPr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/>
      </w:tblPr>
      <w:tblGrid>
        <w:gridCol w:w="9212"/>
      </w:tblGrid>
      <w:tr w:rsidR="00564CC6" w:rsidTr="0010451C">
        <w:tc>
          <w:tcPr>
            <w:tcW w:w="9212" w:type="dxa"/>
            <w:shd w:val="clear" w:color="auto" w:fill="DAEEF3" w:themeFill="accent5" w:themeFillTint="33"/>
          </w:tcPr>
          <w:p w:rsidR="00564CC6" w:rsidRDefault="00564CC6" w:rsidP="0010451C">
            <w:pPr>
              <w:spacing w:before="120" w:after="120"/>
              <w:rPr>
                <w:i/>
              </w:rPr>
            </w:pPr>
            <w:r w:rsidRPr="00983A8B">
              <w:rPr>
                <w:i/>
              </w:rPr>
              <w:t xml:space="preserve">Rozvojové potřeby jsou detailně popsány v Analytické části – VINOŘ A </w:t>
            </w:r>
            <w:r>
              <w:rPr>
                <w:i/>
              </w:rPr>
              <w:t>DOPRAVA</w:t>
            </w:r>
            <w:r w:rsidRPr="00983A8B">
              <w:rPr>
                <w:i/>
              </w:rPr>
              <w:t xml:space="preserve"> – Rozvojové potřeby.</w:t>
            </w:r>
          </w:p>
        </w:tc>
      </w:tr>
    </w:tbl>
    <w:p w:rsidR="00564CC6" w:rsidRDefault="00564CC6" w:rsidP="00564CC6">
      <w:pPr>
        <w:pStyle w:val="Nadpis3"/>
      </w:pPr>
      <w:bookmarkStart w:id="26" w:name="_Toc127442236"/>
      <w:bookmarkStart w:id="27" w:name="_Toc127780980"/>
      <w:r>
        <w:t>Indikátory (výstupu)</w:t>
      </w:r>
      <w:bookmarkEnd w:id="26"/>
      <w:bookmarkEnd w:id="27"/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 xml:space="preserve">Počet zpracovaných studií, koncepcí a pasportů 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osvětových akcí (v oblasti pěší a cyklo dopravy)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investičních projektů (</w:t>
      </w:r>
      <w:r w:rsidRPr="00AE144F">
        <w:t>zaměřených na zklidňování a zvyšování bezpečnosti dopravy</w:t>
      </w:r>
      <w:r>
        <w:t>)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dobíjecích stanic pro nízko a bezemisní vozidla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dobíjecích stanic pro elektrokola</w:t>
      </w:r>
    </w:p>
    <w:p w:rsidR="00DC7142" w:rsidRDefault="00DC7142">
      <w:pPr>
        <w:jc w:val="left"/>
      </w:pPr>
      <w:r>
        <w:br w:type="page"/>
      </w:r>
    </w:p>
    <w:p w:rsidR="007E7951" w:rsidRDefault="00541BCB" w:rsidP="00DC7142">
      <w:pPr>
        <w:pStyle w:val="Nadpis3"/>
      </w:pPr>
      <w:bookmarkStart w:id="28" w:name="_Toc127442237"/>
      <w:bookmarkStart w:id="29" w:name="_Toc127780981"/>
      <w:r>
        <w:rPr>
          <w:rFonts w:cs="Calibri"/>
        </w:rPr>
        <w:lastRenderedPageBreak/>
        <w:t>↗</w:t>
      </w:r>
      <w:r w:rsidR="0040067D">
        <w:t xml:space="preserve"> </w:t>
      </w:r>
      <w:r w:rsidR="007E7951">
        <w:t>Specifický cíl DOPRAVA.1 Zklidňování dopravy, zvyšování bezpečnosti všech účastníků dopravy a vytváření města krátkých vzdáleností</w:t>
      </w:r>
      <w:bookmarkEnd w:id="20"/>
      <w:bookmarkEnd w:id="21"/>
      <w:bookmarkEnd w:id="22"/>
      <w:bookmarkEnd w:id="23"/>
      <w:bookmarkEnd w:id="24"/>
      <w:bookmarkEnd w:id="25"/>
      <w:bookmarkEnd w:id="28"/>
      <w:bookmarkEnd w:id="29"/>
      <w:r w:rsidR="007E7951">
        <w:t xml:space="preserve"> </w:t>
      </w:r>
    </w:p>
    <w:p w:rsidR="007E7951" w:rsidRDefault="0040067D" w:rsidP="007E7951">
      <w:pPr>
        <w:pStyle w:val="Nadpis3"/>
      </w:pPr>
      <w:bookmarkStart w:id="30" w:name="_Toc104728965"/>
      <w:bookmarkStart w:id="31" w:name="_Toc107178800"/>
      <w:bookmarkStart w:id="32" w:name="_Ref107178842"/>
      <w:bookmarkStart w:id="33" w:name="_Toc112762319"/>
      <w:bookmarkStart w:id="34" w:name="_Toc112856760"/>
      <w:bookmarkStart w:id="35" w:name="_Toc127442238"/>
      <w:bookmarkStart w:id="36" w:name="_Toc127780982"/>
      <w:r>
        <w:rPr>
          <w:rFonts w:cs="Calibri"/>
        </w:rPr>
        <w:t>#</w:t>
      </w:r>
      <w:r>
        <w:t xml:space="preserve"> </w:t>
      </w:r>
      <w:r w:rsidR="007E7951">
        <w:t>Op. DOPRAVA.1 Zvýšení bezpečnosti dopravy</w:t>
      </w:r>
      <w:bookmarkEnd w:id="30"/>
      <w:bookmarkEnd w:id="31"/>
      <w:bookmarkEnd w:id="32"/>
      <w:bookmarkEnd w:id="33"/>
      <w:bookmarkEnd w:id="34"/>
      <w:bookmarkEnd w:id="35"/>
      <w:bookmarkEnd w:id="36"/>
      <w:r w:rsidR="007E7951">
        <w:t xml:space="preserve"> </w:t>
      </w:r>
    </w:p>
    <w:p w:rsidR="007E7951" w:rsidRDefault="007E7951" w:rsidP="007E7951">
      <w:r>
        <w:t xml:space="preserve">Opatření se zaměřuje na řešení potřeby celkového zvýšení bezpečnosti všech uživatelů dopravy se </w:t>
      </w:r>
      <w:r w:rsidRPr="00D02B5C">
        <w:t>zvláštním zřetelem na dopravu pěší a cyklistickou. Zahrnuje proto zejména investice do budování</w:t>
      </w:r>
      <w:r>
        <w:t xml:space="preserve"> příslušné infrastruktury: </w:t>
      </w:r>
    </w:p>
    <w:p w:rsidR="007E7951" w:rsidRPr="00343B03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  <w:rPr>
          <w:b/>
        </w:rPr>
      </w:pPr>
      <w:r w:rsidRPr="00343B03">
        <w:rPr>
          <w:b/>
        </w:rPr>
        <w:t>Zpracování studie zklidnění dopravy v k.ú. Praha-Vinoř, příp. generel</w:t>
      </w:r>
      <w:r>
        <w:rPr>
          <w:b/>
        </w:rPr>
        <w:t>u</w:t>
      </w:r>
      <w:r w:rsidRPr="00343B03">
        <w:rPr>
          <w:b/>
        </w:rPr>
        <w:t xml:space="preserve"> bezbariérovosti, pasport</w:t>
      </w:r>
      <w:r>
        <w:rPr>
          <w:b/>
        </w:rPr>
        <w:t>u</w:t>
      </w:r>
      <w:r w:rsidRPr="00343B03">
        <w:rPr>
          <w:b/>
        </w:rPr>
        <w:t xml:space="preserve"> komunikací</w:t>
      </w:r>
      <w:r>
        <w:rPr>
          <w:b/>
        </w:rPr>
        <w:t xml:space="preserve"> (vč. mostů a propustků)</w:t>
      </w:r>
      <w:r>
        <w:t xml:space="preserve"> – návrh vhodných opatření pro zpomalení dopravy na ul. Mladoboleslavská, vč. zavedení zóny 30</w:t>
      </w:r>
      <w:r>
        <w:rPr>
          <w:rStyle w:val="Znakapoznpodarou"/>
        </w:rPr>
        <w:footnoteReference w:id="4"/>
      </w:r>
      <w:r>
        <w:t xml:space="preserve"> v zastavěném území Vinoře, doprovodné osvětové akce – spolupráce s IPR, příp. MHMP, návrh opatření pro zvýšení bezbariérovosti vybraných úseků (příp. objektů veřejné vybavenosti) vybudováním chodníků a přechodů k zastávkám BUS a objektům veřejné vybavenosti (ÚMČ/pošta, školy, Zdravotní středisko ad.) – ověření možnosti </w:t>
      </w:r>
      <w:hyperlink r:id="rId12" w:history="1">
        <w:r w:rsidRPr="00343B03">
          <w:rPr>
            <w:rStyle w:val="Hypertextovodkaz"/>
          </w:rPr>
          <w:t>financování opatření ke zvýšení bezpečnosti nebo plynulosti dopravy nebo opatření ke zpřístupňování dopravy osobám s omezenou schopností pohybu nebo orientace</w:t>
        </w:r>
      </w:hyperlink>
    </w:p>
    <w:p w:rsidR="007E7951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</w:pPr>
      <w:r w:rsidRPr="00343B03">
        <w:rPr>
          <w:b/>
        </w:rPr>
        <w:t>Realizace opatření pro zklidnění dopravy na ulici Mladoboleslavsk</w:t>
      </w:r>
      <w:r w:rsidRPr="00DB06D0">
        <w:rPr>
          <w:b/>
        </w:rPr>
        <w:t>á</w:t>
      </w:r>
      <w:r>
        <w:t xml:space="preserve"> – ve vazbě na předchozí aktivitu vypracování návrhu opatření (vize) na zklidnění dopravy na ul. Mladoboleslavská s přihlédnutím k provozu nízkopodlažních velkokapacitních trolejbusů, prezentace vize příslušným dotčeným orgánům, předjednání záměru (TSK, MHMP, příp. IPR atd.), zpracování kompletní dokumentace, zajištění financování (např. SFDI).</w:t>
      </w:r>
    </w:p>
    <w:p w:rsidR="007E7951" w:rsidRPr="00DB06D0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  <w:rPr>
          <w:b/>
        </w:rPr>
      </w:pPr>
      <w:r w:rsidRPr="00B168F6">
        <w:rPr>
          <w:b/>
        </w:rPr>
        <w:t xml:space="preserve">Vybudování chodníku a veřejného osvětlení podél ul. Rosická </w:t>
      </w:r>
      <w:r>
        <w:t xml:space="preserve">– pokračování ve spolupráci s obcí Přezletice (pro část „esíčko“), komunikace s vlastníky dotčených pozemků za účelem nalezení vhodného kompromisu, zvážení možných variant (zjednosměrnění, zúžení komunikace a zavedení světelné signalizace apod.) řešení, zjištění možných dotačních zdrojů, realizace </w:t>
      </w:r>
    </w:p>
    <w:p w:rsidR="007E7951" w:rsidRPr="00B168F6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  <w:rPr>
          <w:b/>
        </w:rPr>
      </w:pPr>
      <w:r>
        <w:rPr>
          <w:b/>
        </w:rPr>
        <w:t xml:space="preserve">Vybudování chodníku v ul. Mladoboleslavská v úseku předzámčí – zast. Vinořský zámek, přeložení zastávky BUS </w:t>
      </w:r>
      <w:r>
        <w:t xml:space="preserve">– realizace stavby  </w:t>
      </w:r>
    </w:p>
    <w:p w:rsidR="007E7951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</w:pPr>
      <w:r w:rsidRPr="00DB06D0">
        <w:rPr>
          <w:b/>
        </w:rPr>
        <w:t>Vybudování chodníku (a cyklostezky</w:t>
      </w:r>
      <w:r w:rsidR="003E5EAD">
        <w:rPr>
          <w:rStyle w:val="Znakapoznpodarou"/>
          <w:b/>
        </w:rPr>
        <w:footnoteReference w:id="5"/>
      </w:r>
      <w:r w:rsidRPr="00DB06D0">
        <w:rPr>
          <w:b/>
        </w:rPr>
        <w:t>) od fotbalového hřiště do Ctěnic</w:t>
      </w:r>
      <w:r>
        <w:t xml:space="preserve"> podél ulice Bohdanečská, vybudování přechodu k zastávce BUS „Rousínovská“ – dokončení přípravných prací (vč. výkupu), zjištění možných dotačních zdrojů, realizace </w:t>
      </w:r>
    </w:p>
    <w:p w:rsidR="007E7951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</w:pPr>
      <w:r w:rsidRPr="00BF746D">
        <w:rPr>
          <w:b/>
        </w:rPr>
        <w:t>Bezpečná cesta do školy</w:t>
      </w:r>
      <w:r>
        <w:t xml:space="preserve"> (viz také kap. </w:t>
      </w:r>
      <w:r w:rsidR="006E4183">
        <w:rPr>
          <w:highlight w:val="cyan"/>
        </w:rPr>
        <w:fldChar w:fldCharType="begin"/>
      </w:r>
      <w:r>
        <w:instrText xml:space="preserve"> REF _Ref107214650 \h </w:instrText>
      </w:r>
      <w:r w:rsidR="006E4183">
        <w:rPr>
          <w:highlight w:val="cyan"/>
        </w:rPr>
      </w:r>
      <w:r w:rsidR="006E4183">
        <w:rPr>
          <w:highlight w:val="cyan"/>
        </w:rPr>
        <w:fldChar w:fldCharType="separate"/>
      </w:r>
      <w:r w:rsidRPr="0000768C">
        <w:t>Specifický cíl VZDĚLÁVÁNÍ</w:t>
      </w:r>
      <w:r>
        <w:t>.1</w:t>
      </w:r>
      <w:r w:rsidR="006E4183">
        <w:rPr>
          <w:highlight w:val="cyan"/>
        </w:rPr>
        <w:fldChar w:fldCharType="end"/>
      </w:r>
      <w:r w:rsidR="003E5EAD">
        <w:t>) –</w:t>
      </w:r>
      <w:r>
        <w:t xml:space="preserve"> ve spolupráci se školou identifikovat hlavní dopravní cesty z jednotlivých částí Vinoře do škol (např. rozhovory s žáky, interaktivní mapa, písemná práce na téma „kde se na cestě do školy necítím bezpečně“ atd.), realizace </w:t>
      </w:r>
      <w:r w:rsidRPr="00E73027">
        <w:t>doprovodné infrastruktury pro cyklo dopravu</w:t>
      </w:r>
      <w:r>
        <w:rPr>
          <w:rStyle w:val="Znakapoznpodarou"/>
        </w:rPr>
        <w:footnoteReference w:id="6"/>
      </w:r>
      <w:r>
        <w:t>, postupně zvyšovat bezpečnost a atraktivitu pěší</w:t>
      </w:r>
      <w:r w:rsidRPr="00E73027">
        <w:t xml:space="preserve"> cesty do školy umisťováním vhodných prvků (např. vodorovné herní prvky, </w:t>
      </w:r>
      <w:r w:rsidRPr="00E73027">
        <w:lastRenderedPageBreak/>
        <w:t xml:space="preserve">vodorovné značení </w:t>
      </w:r>
      <w:r>
        <w:t>atd</w:t>
      </w:r>
      <w:r w:rsidRPr="00E73027">
        <w:t>.).</w:t>
      </w:r>
      <w:r>
        <w:t xml:space="preserve"> Postupný návrh a průběžná realizace prvků v bližším a vzdálenějším okolí školních budov. Osvětové činnosti, akce, inspirace dobrou praxí: </w:t>
      </w:r>
    </w:p>
    <w:p w:rsidR="007E7951" w:rsidRDefault="006E4183" w:rsidP="002710F0">
      <w:pPr>
        <w:pStyle w:val="Odstavecseseznamem"/>
        <w:numPr>
          <w:ilvl w:val="2"/>
          <w:numId w:val="9"/>
        </w:numPr>
        <w:contextualSpacing w:val="0"/>
      </w:pPr>
      <w:hyperlink r:id="rId13" w:history="1">
        <w:r w:rsidR="007E7951" w:rsidRPr="00267010">
          <w:rPr>
            <w:rStyle w:val="Hypertextovodkaz"/>
          </w:rPr>
          <w:t>https://www.citychangers.eu/projekty-detail/10/bezpecna-cesta-do-skoly-v-remizku</w:t>
        </w:r>
      </w:hyperlink>
    </w:p>
    <w:p w:rsidR="007E7951" w:rsidRDefault="006E4183" w:rsidP="002710F0">
      <w:pPr>
        <w:pStyle w:val="Odstavecseseznamem"/>
        <w:numPr>
          <w:ilvl w:val="2"/>
          <w:numId w:val="9"/>
        </w:numPr>
        <w:contextualSpacing w:val="0"/>
      </w:pPr>
      <w:hyperlink r:id="rId14" w:history="1">
        <w:r w:rsidR="007E7951" w:rsidRPr="00BD4D7E">
          <w:rPr>
            <w:rStyle w:val="Hypertextovodkaz"/>
          </w:rPr>
          <w:t>https://www.detivdoprave.cz/metodika-dopravni-vychovy-pro-i-stupen-zs/</w:t>
        </w:r>
      </w:hyperlink>
      <w:r w:rsidR="007E7951">
        <w:t xml:space="preserve"> </w:t>
      </w:r>
    </w:p>
    <w:p w:rsidR="007E7951" w:rsidRPr="008963AC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</w:pPr>
      <w:r w:rsidRPr="008963AC">
        <w:rPr>
          <w:b/>
        </w:rPr>
        <w:t xml:space="preserve">Revitalizace Vinořského náměstí </w:t>
      </w:r>
      <w:r w:rsidRPr="008963AC">
        <w:t>– ve vazbě na zajištění bezpečné cesty do školy, tj. zajištění bezpečného přístupu pro pěší až k objektu Staré školy, úprava parkovacích ploch, zapracování vedení cyklostezky A</w:t>
      </w:r>
      <w:r>
        <w:t xml:space="preserve">50 (v napojení na Zámecký dvůr), zvýšení bezbariérovosti náměstí </w:t>
      </w:r>
    </w:p>
    <w:p w:rsidR="007E7951" w:rsidRPr="00B409B6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  <w:rPr>
          <w:b/>
        </w:rPr>
      </w:pPr>
      <w:r w:rsidRPr="00B409B6">
        <w:rPr>
          <w:b/>
        </w:rPr>
        <w:t xml:space="preserve">Vybudování chodníků pro napojení nové zástavby – Zámecký dvůr, VIA SANCTA </w:t>
      </w:r>
    </w:p>
    <w:p w:rsidR="007E7951" w:rsidRPr="00DB06D0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  <w:rPr>
          <w:b/>
        </w:rPr>
      </w:pPr>
      <w:r w:rsidRPr="00DB06D0">
        <w:rPr>
          <w:b/>
        </w:rPr>
        <w:t xml:space="preserve">Realizace opatření pro zvyšování bezpečnosti na přechodech pro chodce </w:t>
      </w:r>
    </w:p>
    <w:p w:rsidR="007E7951" w:rsidRPr="00B409B6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  <w:rPr>
          <w:b/>
        </w:rPr>
      </w:pPr>
      <w:r w:rsidRPr="00B409B6">
        <w:rPr>
          <w:b/>
        </w:rPr>
        <w:t xml:space="preserve">Rekonstrukce chodníků (nejen) v původní zástavbě </w:t>
      </w:r>
    </w:p>
    <w:p w:rsidR="007E7951" w:rsidRPr="00CF5AE1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  <w:rPr>
          <w:b/>
        </w:rPr>
      </w:pPr>
      <w:r w:rsidRPr="00CF5AE1">
        <w:rPr>
          <w:b/>
        </w:rPr>
        <w:t xml:space="preserve">Rekonstrukce křižovatky Mladoboleslavská – Bohdanečská – Živanická </w:t>
      </w:r>
      <w:r w:rsidRPr="00CF5AE1">
        <w:t>– dle PD zpracované spol. Neo City (jedním z vhodných možností je řešit křižovatku jako zvýšenou plochu, minimálně na délku nejdelšího autobusu).</w:t>
      </w:r>
    </w:p>
    <w:p w:rsidR="007E7951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</w:pPr>
      <w:r>
        <w:rPr>
          <w:b/>
        </w:rPr>
        <w:t>Rekonstrukce ul</w:t>
      </w:r>
      <w:r w:rsidRPr="00EA39F1">
        <w:t>.</w:t>
      </w:r>
      <w:r>
        <w:t xml:space="preserve"> </w:t>
      </w:r>
      <w:r w:rsidRPr="00EA39F1">
        <w:rPr>
          <w:b/>
        </w:rPr>
        <w:t>Klenovská</w:t>
      </w:r>
      <w:r>
        <w:t xml:space="preserve"> – využití radaru pro sběr důkazních materiálů o průjezdu vozidel (příp. dalších důkazních metod), prezentace zjištění příslušnému stavebnímu úřadu (ÚMČ Praha-Kbely) a jednání se stavebním úřadem s cílem zajistit rekonstrukci komunikace původcem poškození, příp. smluvní zajištění nápravy (vč. termínu realizace) jako podmínky kolaudačního rozhodnutí (potvrdí-li se poškození v důsledku staveništní dopravy do Přezletic). </w:t>
      </w:r>
    </w:p>
    <w:p w:rsidR="007E7951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</w:pPr>
      <w:r>
        <w:rPr>
          <w:b/>
        </w:rPr>
        <w:t xml:space="preserve">Realizace obchvatové komunikace Vinoře (mezi ul. Mladoboleslavská a Bohdanečská) </w:t>
      </w:r>
      <w:r>
        <w:t xml:space="preserve">– ve vazbě na změnu ÚP (příp. Metropolitní plán) a bytovou výstavbu VIA SANCTA </w:t>
      </w:r>
    </w:p>
    <w:p w:rsidR="007E7951" w:rsidRDefault="007E7951" w:rsidP="007E7951">
      <w:pPr>
        <w:pStyle w:val="Odstavecseseznamem"/>
        <w:numPr>
          <w:ilvl w:val="0"/>
          <w:numId w:val="9"/>
        </w:numPr>
        <w:ind w:left="714" w:hanging="357"/>
        <w:contextualSpacing w:val="0"/>
      </w:pPr>
      <w:r w:rsidRPr="00B1629A">
        <w:rPr>
          <w:b/>
        </w:rPr>
        <w:t xml:space="preserve">Zajištění dostatečného počtu parkovacích míst při nové zástavbě </w:t>
      </w:r>
      <w:r>
        <w:t xml:space="preserve">– u </w:t>
      </w:r>
      <w:r w:rsidRPr="00B1629A">
        <w:t xml:space="preserve">nových staveb </w:t>
      </w:r>
      <w:r w:rsidR="003E5EAD">
        <w:t>v souladu s </w:t>
      </w:r>
      <w:hyperlink r:id="rId15" w:history="1">
        <w:r w:rsidR="003E5EAD" w:rsidRPr="003E5EAD">
          <w:rPr>
            <w:rStyle w:val="Hypertextovodkaz"/>
          </w:rPr>
          <w:t>Pražskými stavebními předpisy</w:t>
        </w:r>
      </w:hyperlink>
      <w:r>
        <w:t>.</w:t>
      </w:r>
    </w:p>
    <w:p w:rsidR="007E7951" w:rsidRDefault="0040067D" w:rsidP="007E7951">
      <w:pPr>
        <w:pStyle w:val="Nadpis3"/>
      </w:pPr>
      <w:bookmarkStart w:id="37" w:name="_Toc104728966"/>
      <w:bookmarkStart w:id="38" w:name="_Toc107178801"/>
      <w:bookmarkStart w:id="39" w:name="_Ref107178843"/>
      <w:bookmarkStart w:id="40" w:name="_Toc112762320"/>
      <w:bookmarkStart w:id="41" w:name="_Toc112856761"/>
      <w:bookmarkStart w:id="42" w:name="_Toc127442239"/>
      <w:bookmarkStart w:id="43" w:name="_Toc127780983"/>
      <w:r>
        <w:rPr>
          <w:rFonts w:cs="Calibri"/>
        </w:rPr>
        <w:t>#</w:t>
      </w:r>
      <w:r>
        <w:t xml:space="preserve"> </w:t>
      </w:r>
      <w:r w:rsidR="007E7951">
        <w:t>Op. DOPRAVA.2 Rozvoj podmínek pro čistou mobilitu a podpora veřejné dopravy</w:t>
      </w:r>
      <w:bookmarkEnd w:id="37"/>
      <w:bookmarkEnd w:id="38"/>
      <w:bookmarkEnd w:id="39"/>
      <w:bookmarkEnd w:id="40"/>
      <w:bookmarkEnd w:id="41"/>
      <w:bookmarkEnd w:id="42"/>
      <w:bookmarkEnd w:id="43"/>
    </w:p>
    <w:p w:rsidR="007E7951" w:rsidRDefault="007E7951" w:rsidP="007E7951">
      <w:pPr>
        <w:pStyle w:val="Odstavecseseznamem"/>
        <w:numPr>
          <w:ilvl w:val="0"/>
          <w:numId w:val="10"/>
        </w:numPr>
        <w:ind w:left="714" w:hanging="357"/>
        <w:contextualSpacing w:val="0"/>
      </w:pPr>
      <w:r w:rsidRPr="00D02B5C">
        <w:rPr>
          <w:b/>
        </w:rPr>
        <w:t>Budování cyklotras a infrastruktury pro cyklodopravu</w:t>
      </w:r>
      <w:r>
        <w:t xml:space="preserve"> do okolních MČ a obcí ve Středočeském kraji – dle požadavků MHMP </w:t>
      </w:r>
      <w:r w:rsidR="00E02A32">
        <w:t xml:space="preserve">a MČ Praha – Vinoř </w:t>
      </w:r>
    </w:p>
    <w:p w:rsidR="007E7951" w:rsidRDefault="007E7951" w:rsidP="007E7951">
      <w:pPr>
        <w:pStyle w:val="Odstavecseseznamem"/>
        <w:numPr>
          <w:ilvl w:val="0"/>
          <w:numId w:val="10"/>
        </w:numPr>
        <w:ind w:left="714" w:hanging="357"/>
        <w:contextualSpacing w:val="0"/>
      </w:pPr>
      <w:r w:rsidRPr="00D02B5C">
        <w:rPr>
          <w:b/>
        </w:rPr>
        <w:t>Podpora a realizace osvětových a informačních akcí</w:t>
      </w:r>
      <w:r>
        <w:t xml:space="preserve"> zaměřených na zjišťování problémů v cyklodopravě a budování cyklo infrastruktury v poptávaných místech a bodech </w:t>
      </w:r>
    </w:p>
    <w:p w:rsidR="007E7951" w:rsidRDefault="007E7951" w:rsidP="007E7951">
      <w:pPr>
        <w:pStyle w:val="Odstavecseseznamem"/>
        <w:numPr>
          <w:ilvl w:val="0"/>
          <w:numId w:val="10"/>
        </w:numPr>
        <w:ind w:left="714" w:hanging="357"/>
        <w:contextualSpacing w:val="0"/>
      </w:pPr>
      <w:r w:rsidRPr="00D02B5C">
        <w:rPr>
          <w:b/>
        </w:rPr>
        <w:t>Investice do infrastruktury pro rozvoj elektromobility</w:t>
      </w:r>
      <w:r>
        <w:t xml:space="preserve"> – podporovat vznik infrastruktury pro čistou mobilitu při úpravě parkovacích ploch – vznik dobíjecích stanic pro elektrovozy a elektrokola při občanské vybavenosti (obchody, ÚMČ, turistické atraktivity – Zámek, sportovní infrastruktury – zimní stadion) s využitím dotační podpory. Zajišťovat osvětu odborné i laické veřejnosti ve vztahu k čisté mobilitě (realizace vzdělávajících aktivit a programů pro děti viz např. </w:t>
      </w:r>
      <w:hyperlink r:id="rId16" w:history="1">
        <w:r w:rsidRPr="00BD4D7E">
          <w:rPr>
            <w:rStyle w:val="Hypertextovodkaz"/>
          </w:rPr>
          <w:t>https://www.detivdoprave.cz/vychova-mladeze-k-udrzitelne-doprave-ii-stupen-zs-a-ss/</w:t>
        </w:r>
      </w:hyperlink>
      <w:r>
        <w:t xml:space="preserve">). </w:t>
      </w:r>
    </w:p>
    <w:p w:rsidR="007E7951" w:rsidRDefault="007E7951" w:rsidP="007E7951">
      <w:pPr>
        <w:pStyle w:val="Odstavecseseznamem"/>
        <w:numPr>
          <w:ilvl w:val="0"/>
          <w:numId w:val="10"/>
        </w:numPr>
        <w:ind w:left="714" w:hanging="357"/>
        <w:contextualSpacing w:val="0"/>
      </w:pPr>
      <w:r w:rsidRPr="00D02B5C">
        <w:rPr>
          <w:b/>
        </w:rPr>
        <w:lastRenderedPageBreak/>
        <w:t>Elektrifikace BUS linek</w:t>
      </w:r>
      <w:r>
        <w:t xml:space="preserve"> – komunikace požadavků MČ (beztrolejový úsek před Vinořským zámkem, sloučení sloupů trakčního vedení s VO atd.). </w:t>
      </w:r>
    </w:p>
    <w:p w:rsidR="007E7951" w:rsidRPr="003D212B" w:rsidRDefault="007E7951" w:rsidP="007E7951">
      <w:pPr>
        <w:pStyle w:val="Odstavecseseznamem"/>
        <w:numPr>
          <w:ilvl w:val="0"/>
          <w:numId w:val="10"/>
        </w:numPr>
        <w:ind w:left="714" w:hanging="357"/>
        <w:contextualSpacing w:val="0"/>
      </w:pPr>
      <w:r>
        <w:rPr>
          <w:b/>
        </w:rPr>
        <w:t>Podpora chytrých</w:t>
      </w:r>
      <w:r w:rsidRPr="00A7222D">
        <w:rPr>
          <w:b/>
        </w:rPr>
        <w:t xml:space="preserve"> </w:t>
      </w:r>
      <w:r>
        <w:rPr>
          <w:b/>
        </w:rPr>
        <w:t>a bezbariérových</w:t>
      </w:r>
      <w:r w:rsidRPr="00A7222D">
        <w:rPr>
          <w:b/>
        </w:rPr>
        <w:t xml:space="preserve"> zastáv</w:t>
      </w:r>
      <w:r>
        <w:rPr>
          <w:b/>
        </w:rPr>
        <w:t>e</w:t>
      </w:r>
      <w:r w:rsidRPr="00A7222D">
        <w:rPr>
          <w:b/>
        </w:rPr>
        <w:t xml:space="preserve">k </w:t>
      </w:r>
      <w:r w:rsidRPr="00A7222D">
        <w:t>– podpora a realizace bezbariérového přístupu k vybraným zastávkám BUS – Rousínovská, Na Tykačce, Vinořský hřbitov, podpora zavádění chytrých</w:t>
      </w:r>
      <w:r>
        <w:t xml:space="preserve"> zastávek za účelem podpory</w:t>
      </w:r>
      <w:r w:rsidRPr="00A7222D">
        <w:t xml:space="preserve"> užívání veřejné dopravy</w:t>
      </w:r>
      <w:r>
        <w:rPr>
          <w:b/>
        </w:rPr>
        <w:t xml:space="preserve"> </w:t>
      </w:r>
    </w:p>
    <w:p w:rsidR="007E7951" w:rsidRDefault="007E7951" w:rsidP="007E7951">
      <w:pPr>
        <w:pStyle w:val="Odstavecseseznamem"/>
        <w:numPr>
          <w:ilvl w:val="0"/>
          <w:numId w:val="10"/>
        </w:numPr>
        <w:ind w:left="714" w:hanging="357"/>
        <w:contextualSpacing w:val="0"/>
      </w:pPr>
      <w:r>
        <w:rPr>
          <w:b/>
        </w:rPr>
        <w:t xml:space="preserve">Podpora komfortních zastávek </w:t>
      </w:r>
      <w:r>
        <w:t xml:space="preserve">– podpora a realizace moderních a vizuálně jednotných přístřešků BUS zastávek, laviček a odpadkových košů </w:t>
      </w:r>
      <w:r w:rsidR="00FB4E86">
        <w:t xml:space="preserve">ve spolupráci s </w:t>
      </w:r>
      <w:hyperlink r:id="rId17" w:history="1">
        <w:r w:rsidR="00AA6110" w:rsidRPr="00AA6110">
          <w:rPr>
            <w:rStyle w:val="Hypertextovodkaz"/>
            <w:b/>
          </w:rPr>
          <w:t>THMP</w:t>
        </w:r>
      </w:hyperlink>
    </w:p>
    <w:p w:rsidR="007E7951" w:rsidRPr="00732236" w:rsidRDefault="007E7951" w:rsidP="007E7951">
      <w:pPr>
        <w:pStyle w:val="Odstavecseseznamem"/>
        <w:numPr>
          <w:ilvl w:val="0"/>
          <w:numId w:val="10"/>
        </w:numPr>
        <w:ind w:left="714" w:hanging="357"/>
        <w:contextualSpacing w:val="0"/>
      </w:pPr>
      <w:r>
        <w:rPr>
          <w:b/>
        </w:rPr>
        <w:t xml:space="preserve">Podpora dostatečné kvality a kvantity spojů veřejné hromadné dopravy </w:t>
      </w:r>
      <w:r>
        <w:t xml:space="preserve">– spolupráce s odpovědnými organizacemi (v čele s ROPID) za účelem zajištění atraktivní a veřejné hromadné dopravy konkurenceschopné zejména individuálním formám dopravy (pro stávající i nové obyvatele MČ). </w:t>
      </w:r>
    </w:p>
    <w:p w:rsidR="007E7951" w:rsidRPr="002710F0" w:rsidRDefault="00557E1F" w:rsidP="002710F0">
      <w:pPr>
        <w:pStyle w:val="Nadpis4"/>
      </w:pPr>
      <w:r w:rsidRPr="002710F0">
        <w:t>Relevantní strategické a metodické dokumenty a finanční zdroje</w:t>
      </w:r>
      <w:r w:rsidR="007E7951" w:rsidRPr="002710F0">
        <w:t xml:space="preserve"> </w:t>
      </w:r>
    </w:p>
    <w:p w:rsidR="00A90968" w:rsidRDefault="00F316A1">
      <w:r w:rsidRPr="00F316A1">
        <w:rPr>
          <w:u w:val="single"/>
        </w:rPr>
        <w:t xml:space="preserve">Strategické dokumenty </w:t>
      </w:r>
    </w:p>
    <w:p w:rsidR="007E7951" w:rsidRPr="0090405C" w:rsidRDefault="006E4183" w:rsidP="007E7951">
      <w:pPr>
        <w:pStyle w:val="Odstavecseseznamem"/>
        <w:numPr>
          <w:ilvl w:val="0"/>
          <w:numId w:val="11"/>
        </w:numPr>
        <w:rPr>
          <w:b/>
        </w:rPr>
      </w:pPr>
      <w:hyperlink r:id="rId18" w:history="1">
        <w:r w:rsidR="007E7951" w:rsidRPr="00327944">
          <w:rPr>
            <w:rStyle w:val="Hypertextovodkaz"/>
            <w:b/>
          </w:rPr>
          <w:t>Národní akční plán čisté mobility</w:t>
        </w:r>
      </w:hyperlink>
      <w:r w:rsidR="007E7951" w:rsidRPr="00327944">
        <w:rPr>
          <w:b/>
        </w:rPr>
        <w:t xml:space="preserve"> </w:t>
      </w:r>
    </w:p>
    <w:p w:rsidR="007E7951" w:rsidRPr="0090405C" w:rsidRDefault="006E4183" w:rsidP="007E7951">
      <w:pPr>
        <w:pStyle w:val="Odstavecseseznamem"/>
        <w:numPr>
          <w:ilvl w:val="0"/>
          <w:numId w:val="11"/>
        </w:numPr>
        <w:rPr>
          <w:b/>
        </w:rPr>
      </w:pPr>
      <w:hyperlink r:id="rId19" w:history="1">
        <w:r w:rsidR="007E7951" w:rsidRPr="00327944">
          <w:rPr>
            <w:rStyle w:val="Hypertextovodkaz"/>
            <w:b/>
          </w:rPr>
          <w:t>Plán udržitelné mobility Prahy a okolí</w:t>
        </w:r>
      </w:hyperlink>
      <w:r w:rsidR="007E7951" w:rsidRPr="00327944">
        <w:rPr>
          <w:b/>
        </w:rPr>
        <w:t xml:space="preserve"> </w:t>
      </w:r>
    </w:p>
    <w:p w:rsidR="002710F0" w:rsidRDefault="006E4183" w:rsidP="002710F0">
      <w:pPr>
        <w:pStyle w:val="Odstavecseseznamem"/>
        <w:numPr>
          <w:ilvl w:val="0"/>
          <w:numId w:val="11"/>
        </w:numPr>
        <w:rPr>
          <w:b/>
        </w:rPr>
      </w:pPr>
      <w:hyperlink r:id="rId20" w:history="1">
        <w:r w:rsidR="007E7951" w:rsidRPr="00327944">
          <w:rPr>
            <w:rStyle w:val="Hypertextovodkaz"/>
            <w:b/>
          </w:rPr>
          <w:t>Národní rozvojový program mobility pro všechny</w:t>
        </w:r>
      </w:hyperlink>
      <w:r w:rsidR="007E7951" w:rsidRPr="00327944">
        <w:rPr>
          <w:b/>
        </w:rPr>
        <w:t xml:space="preserve"> </w:t>
      </w:r>
    </w:p>
    <w:p w:rsidR="001143BC" w:rsidRPr="002710F0" w:rsidRDefault="00B619BB" w:rsidP="002710F0">
      <w:pPr>
        <w:rPr>
          <w:b/>
        </w:rPr>
      </w:pPr>
      <w:r w:rsidRPr="002710F0">
        <w:rPr>
          <w:u w:val="single"/>
        </w:rPr>
        <w:t>Metodické dokumenty</w:t>
      </w:r>
    </w:p>
    <w:p w:rsidR="00DA2B3C" w:rsidRPr="002710F0" w:rsidRDefault="006E4183" w:rsidP="007E7951">
      <w:pPr>
        <w:pStyle w:val="Odstavecseseznamem"/>
        <w:numPr>
          <w:ilvl w:val="0"/>
          <w:numId w:val="11"/>
        </w:numPr>
        <w:rPr>
          <w:b/>
        </w:rPr>
      </w:pPr>
      <w:hyperlink r:id="rId21" w:history="1">
        <w:r w:rsidR="00DA2B3C" w:rsidRPr="002710F0">
          <w:rPr>
            <w:rStyle w:val="Hypertextovodkaz"/>
            <w:b/>
          </w:rPr>
          <w:t>Zásady zřizování dobíjecí infrastruktury</w:t>
        </w:r>
      </w:hyperlink>
      <w:r w:rsidR="00DA2B3C" w:rsidRPr="002710F0">
        <w:rPr>
          <w:b/>
        </w:rPr>
        <w:t xml:space="preserve"> </w:t>
      </w:r>
    </w:p>
    <w:p w:rsidR="00DA2B3C" w:rsidRPr="002710F0" w:rsidRDefault="006E4183" w:rsidP="007E7951">
      <w:pPr>
        <w:pStyle w:val="Odstavecseseznamem"/>
        <w:numPr>
          <w:ilvl w:val="0"/>
          <w:numId w:val="11"/>
        </w:numPr>
        <w:rPr>
          <w:b/>
        </w:rPr>
      </w:pPr>
      <w:hyperlink r:id="rId22" w:history="1">
        <w:r w:rsidR="00DA2B3C" w:rsidRPr="002710F0">
          <w:rPr>
            <w:rStyle w:val="Hypertextovodkaz"/>
            <w:b/>
          </w:rPr>
          <w:t>Systém celoměstských cyklotras hl. m. Prahy</w:t>
        </w:r>
      </w:hyperlink>
      <w:r w:rsidR="00DA2B3C" w:rsidRPr="002710F0">
        <w:rPr>
          <w:b/>
        </w:rPr>
        <w:t xml:space="preserve"> </w:t>
      </w:r>
    </w:p>
    <w:p w:rsidR="00557E1F" w:rsidRPr="00557E1F" w:rsidRDefault="006E4183" w:rsidP="00557E1F">
      <w:pPr>
        <w:pStyle w:val="Odstavecseseznamem"/>
        <w:numPr>
          <w:ilvl w:val="0"/>
          <w:numId w:val="11"/>
        </w:numPr>
        <w:rPr>
          <w:b/>
        </w:rPr>
      </w:pPr>
      <w:hyperlink r:id="rId23" w:history="1">
        <w:r w:rsidR="00557E1F" w:rsidRPr="00327944">
          <w:rPr>
            <w:rStyle w:val="Hypertextovodkaz"/>
            <w:b/>
          </w:rPr>
          <w:t>Pražské stavební předpisy</w:t>
        </w:r>
      </w:hyperlink>
    </w:p>
    <w:p w:rsidR="001143BC" w:rsidRDefault="00F316A1">
      <w:pPr>
        <w:rPr>
          <w:u w:val="single"/>
        </w:rPr>
      </w:pPr>
      <w:r w:rsidRPr="00F316A1">
        <w:rPr>
          <w:u w:val="single"/>
        </w:rPr>
        <w:t>Finanční a dotační zdroje</w:t>
      </w:r>
    </w:p>
    <w:p w:rsidR="00557E1F" w:rsidRDefault="00557E1F" w:rsidP="00557E1F">
      <w:pPr>
        <w:pStyle w:val="Odstavecseseznamem"/>
        <w:numPr>
          <w:ilvl w:val="0"/>
          <w:numId w:val="11"/>
        </w:numPr>
      </w:pPr>
      <w:r>
        <w:t>Pravidla pro financování opatření ke zvýšení bezpečnosti nebo plynulosti dopravy nebo opatření ke zpřístupňování dopravy osobám s omezenou schopností pohybu nebo orientace</w:t>
      </w:r>
    </w:p>
    <w:p w:rsidR="007E7951" w:rsidRDefault="007E7951" w:rsidP="007E7951">
      <w:pPr>
        <w:pStyle w:val="Odstavecseseznamem"/>
        <w:numPr>
          <w:ilvl w:val="0"/>
          <w:numId w:val="11"/>
        </w:numPr>
      </w:pPr>
      <w:r>
        <w:t>Pravidla pro financování opatření ke zvýšení bezpečnosti nebo</w:t>
      </w:r>
      <w:r w:rsidR="00557E1F">
        <w:t xml:space="preserve"> </w:t>
      </w:r>
      <w:r>
        <w:t>plynulosti dopravy na silnicích II. a III. třídy</w:t>
      </w:r>
    </w:p>
    <w:p w:rsidR="007E7951" w:rsidRPr="0090405C" w:rsidRDefault="006E4183" w:rsidP="007E7951">
      <w:pPr>
        <w:pStyle w:val="Odstavecseseznamem"/>
        <w:numPr>
          <w:ilvl w:val="0"/>
          <w:numId w:val="11"/>
        </w:numPr>
        <w:rPr>
          <w:b/>
        </w:rPr>
      </w:pPr>
      <w:hyperlink r:id="rId24" w:history="1">
        <w:r w:rsidR="007E7951" w:rsidRPr="00327944">
          <w:rPr>
            <w:rStyle w:val="Hypertextovodkaz"/>
            <w:b/>
          </w:rPr>
          <w:t>Operační program Doprava III</w:t>
        </w:r>
      </w:hyperlink>
    </w:p>
    <w:p w:rsidR="007E7951" w:rsidRPr="00B1629A" w:rsidRDefault="007E7951" w:rsidP="007E7951">
      <w:pPr>
        <w:pStyle w:val="Odstavecseseznamem"/>
        <w:numPr>
          <w:ilvl w:val="0"/>
          <w:numId w:val="11"/>
        </w:numPr>
        <w:rPr>
          <w:rStyle w:val="Siln"/>
          <w:b w:val="0"/>
          <w:bCs w:val="0"/>
        </w:rPr>
      </w:pPr>
      <w:r>
        <w:t>Národní plán obnovy</w:t>
      </w:r>
      <w:r w:rsidRPr="001119ED">
        <w:rPr>
          <w:b/>
        </w:rPr>
        <w:t xml:space="preserve">, </w:t>
      </w:r>
      <w:r w:rsidRPr="001119ED">
        <w:rPr>
          <w:rStyle w:val="Siln"/>
          <w:b w:val="0"/>
        </w:rPr>
        <w:t>2.4  Čistá mobilita (4 884 mil. Kč)</w:t>
      </w:r>
    </w:p>
    <w:p w:rsidR="007E7951" w:rsidRPr="00985A4A" w:rsidRDefault="007E7951" w:rsidP="007E7951">
      <w:pPr>
        <w:pStyle w:val="Nadpis2"/>
        <w:rPr>
          <w:caps/>
        </w:rPr>
      </w:pPr>
      <w:bookmarkStart w:id="44" w:name="_Toc112762321"/>
      <w:r>
        <w:rPr>
          <w:caps/>
        </w:rPr>
        <w:br w:type="page"/>
      </w:r>
      <w:bookmarkStart w:id="45" w:name="_Toc112856762"/>
      <w:bookmarkStart w:id="46" w:name="_Toc127780984"/>
      <w:r w:rsidRPr="00985A4A">
        <w:rPr>
          <w:caps/>
        </w:rPr>
        <w:lastRenderedPageBreak/>
        <w:t>Vinoř vzdělaná</w:t>
      </w:r>
      <w:bookmarkEnd w:id="44"/>
      <w:bookmarkEnd w:id="45"/>
      <w:bookmarkEnd w:id="46"/>
      <w:r w:rsidRPr="00985A4A">
        <w:rPr>
          <w:caps/>
        </w:rPr>
        <w:t xml:space="preserve"> </w:t>
      </w:r>
    </w:p>
    <w:p w:rsidR="00564CC6" w:rsidRDefault="00564CC6" w:rsidP="00564CC6">
      <w:pPr>
        <w:pStyle w:val="Nadpis3"/>
      </w:pPr>
      <w:bookmarkStart w:id="47" w:name="_Toc104318101"/>
      <w:bookmarkStart w:id="48" w:name="_Toc112762233"/>
      <w:bookmarkStart w:id="49" w:name="_Toc112856670"/>
      <w:bookmarkStart w:id="50" w:name="_Toc127442241"/>
      <w:bookmarkStart w:id="51" w:name="_Toc127780985"/>
      <w:bookmarkStart w:id="52" w:name="_Toc104318104"/>
      <w:bookmarkStart w:id="53" w:name="_Toc107178803"/>
      <w:bookmarkStart w:id="54" w:name="_Ref107178844"/>
      <w:bookmarkStart w:id="55" w:name="_Ref107214650"/>
      <w:bookmarkStart w:id="56" w:name="_Ref107216341"/>
      <w:bookmarkStart w:id="57" w:name="_Toc112762322"/>
      <w:bookmarkStart w:id="58" w:name="_Toc112856763"/>
      <w:r>
        <w:t>Rozvojové potřeby</w:t>
      </w:r>
      <w:bookmarkEnd w:id="47"/>
      <w:bookmarkEnd w:id="48"/>
      <w:bookmarkEnd w:id="49"/>
      <w:bookmarkEnd w:id="50"/>
      <w:bookmarkEnd w:id="51"/>
    </w:p>
    <w:p w:rsidR="00564CC6" w:rsidRDefault="00564CC6" w:rsidP="00564CC6">
      <w:pPr>
        <w:pStyle w:val="Odstavecseseznamem"/>
        <w:numPr>
          <w:ilvl w:val="0"/>
          <w:numId w:val="29"/>
        </w:numPr>
        <w:spacing w:after="120" w:line="240" w:lineRule="auto"/>
        <w:contextualSpacing w:val="0"/>
        <w:rPr>
          <w:i/>
        </w:rPr>
      </w:pPr>
      <w:r w:rsidRPr="00484381">
        <w:rPr>
          <w:i/>
        </w:rPr>
        <w:t>Zvýšit kapacitu a dále podporovat kvalitu vzdělávací infrastruktury ve vazbě na očekávaný vyšší počet obyvatel spojený s novou bytovou výstavb</w:t>
      </w:r>
      <w:r>
        <w:rPr>
          <w:i/>
        </w:rPr>
        <w:t>o</w:t>
      </w:r>
      <w:r w:rsidRPr="00484381">
        <w:rPr>
          <w:i/>
        </w:rPr>
        <w:t>u (lokality Zámecký dvůr a VIA SANCTA)</w:t>
      </w:r>
    </w:p>
    <w:p w:rsidR="00564CC6" w:rsidRDefault="00564CC6" w:rsidP="00564CC6">
      <w:pPr>
        <w:pStyle w:val="Odstavecseseznamem"/>
        <w:numPr>
          <w:ilvl w:val="0"/>
          <w:numId w:val="29"/>
        </w:numPr>
        <w:spacing w:after="120" w:line="240" w:lineRule="auto"/>
        <w:contextualSpacing w:val="0"/>
        <w:rPr>
          <w:i/>
        </w:rPr>
      </w:pPr>
      <w:r>
        <w:rPr>
          <w:i/>
        </w:rPr>
        <w:t xml:space="preserve">Zvýšit energetickou samostatnost objektů školy </w:t>
      </w:r>
    </w:p>
    <w:p w:rsidR="00564CC6" w:rsidRPr="00484381" w:rsidRDefault="00564CC6" w:rsidP="00564CC6">
      <w:pPr>
        <w:pStyle w:val="Odstavecseseznamem"/>
        <w:numPr>
          <w:ilvl w:val="0"/>
          <w:numId w:val="29"/>
        </w:numPr>
        <w:spacing w:after="120" w:line="240" w:lineRule="auto"/>
        <w:contextualSpacing w:val="0"/>
        <w:rPr>
          <w:i/>
        </w:rPr>
      </w:pPr>
      <w:r>
        <w:rPr>
          <w:i/>
        </w:rPr>
        <w:t>Zvýšit environmentální a ekologickou hodnotu objektů a areálu školy</w:t>
      </w:r>
    </w:p>
    <w:p w:rsidR="00564CC6" w:rsidRPr="00484381" w:rsidRDefault="00564CC6" w:rsidP="00564CC6">
      <w:pPr>
        <w:pStyle w:val="Odstavecseseznamem"/>
        <w:numPr>
          <w:ilvl w:val="0"/>
          <w:numId w:val="29"/>
        </w:numPr>
        <w:spacing w:after="120" w:line="240" w:lineRule="auto"/>
        <w:contextualSpacing w:val="0"/>
        <w:rPr>
          <w:i/>
        </w:rPr>
      </w:pPr>
      <w:r>
        <w:rPr>
          <w:i/>
        </w:rPr>
        <w:t>Rozšířit nabídku</w:t>
      </w:r>
      <w:r w:rsidRPr="00484381">
        <w:rPr>
          <w:i/>
        </w:rPr>
        <w:t xml:space="preserve"> technického, přírodovědného a jazykového vzdělávání a ekologické výchovy, vč. místně zakotveného učení </w:t>
      </w:r>
      <w:r>
        <w:rPr>
          <w:i/>
        </w:rPr>
        <w:t xml:space="preserve">a podporovat další vzdělávací proudy </w:t>
      </w:r>
    </w:p>
    <w:p w:rsidR="00564CC6" w:rsidRPr="00484381" w:rsidRDefault="00564CC6" w:rsidP="00564CC6">
      <w:pPr>
        <w:pStyle w:val="Odstavecseseznamem"/>
        <w:numPr>
          <w:ilvl w:val="0"/>
          <w:numId w:val="29"/>
        </w:numPr>
        <w:spacing w:after="120" w:line="240" w:lineRule="auto"/>
        <w:contextualSpacing w:val="0"/>
        <w:rPr>
          <w:i/>
        </w:rPr>
      </w:pPr>
      <w:r>
        <w:rPr>
          <w:i/>
        </w:rPr>
        <w:t>Z</w:t>
      </w:r>
      <w:r w:rsidRPr="00484381">
        <w:rPr>
          <w:i/>
        </w:rPr>
        <w:t>výšit</w:t>
      </w:r>
      <w:r>
        <w:rPr>
          <w:i/>
        </w:rPr>
        <w:t xml:space="preserve"> bezpečnou dostupnost objektů školy a</w:t>
      </w:r>
      <w:r w:rsidRPr="00484381">
        <w:rPr>
          <w:i/>
        </w:rPr>
        <w:t xml:space="preserve"> prostupnost okolí objektů školy </w:t>
      </w:r>
    </w:p>
    <w:p w:rsidR="00564CC6" w:rsidRPr="00484381" w:rsidRDefault="00564CC6" w:rsidP="00564CC6">
      <w:pPr>
        <w:pStyle w:val="Odstavecseseznamem"/>
        <w:numPr>
          <w:ilvl w:val="0"/>
          <w:numId w:val="29"/>
        </w:numPr>
        <w:spacing w:after="120" w:line="240" w:lineRule="auto"/>
        <w:contextualSpacing w:val="0"/>
        <w:rPr>
          <w:i/>
        </w:rPr>
      </w:pPr>
      <w:r>
        <w:rPr>
          <w:i/>
        </w:rPr>
        <w:t>Z</w:t>
      </w:r>
      <w:r w:rsidRPr="00484381">
        <w:rPr>
          <w:i/>
        </w:rPr>
        <w:t xml:space="preserve">výšit využití školních hřišť a sportovišť pro volnočasové a komunitní aktivity </w:t>
      </w:r>
    </w:p>
    <w:p w:rsidR="00564CC6" w:rsidRPr="00484381" w:rsidRDefault="00564CC6" w:rsidP="00564CC6">
      <w:pPr>
        <w:pStyle w:val="Odstavecseseznamem"/>
        <w:numPr>
          <w:ilvl w:val="0"/>
          <w:numId w:val="29"/>
        </w:numPr>
        <w:spacing w:after="120" w:line="240" w:lineRule="auto"/>
        <w:contextualSpacing w:val="0"/>
        <w:rPr>
          <w:i/>
        </w:rPr>
      </w:pPr>
      <w:r>
        <w:rPr>
          <w:i/>
        </w:rPr>
        <w:t xml:space="preserve">Rozvíjet funkci školy při budování místní komunity </w:t>
      </w:r>
    </w:p>
    <w:p w:rsidR="00564CC6" w:rsidRDefault="00564CC6" w:rsidP="00564CC6">
      <w:pPr>
        <w:pStyle w:val="Odstavecseseznamem"/>
        <w:numPr>
          <w:ilvl w:val="0"/>
          <w:numId w:val="29"/>
        </w:numPr>
        <w:spacing w:after="120" w:line="240" w:lineRule="auto"/>
        <w:contextualSpacing w:val="0"/>
        <w:rPr>
          <w:i/>
        </w:rPr>
      </w:pPr>
      <w:r>
        <w:rPr>
          <w:i/>
        </w:rPr>
        <w:t>Z</w:t>
      </w:r>
      <w:r w:rsidRPr="00484381">
        <w:rPr>
          <w:i/>
        </w:rPr>
        <w:t>ajistit dostatečné kapacity zařízení péče o děti v předškolním věku v průběhu letních prázdnin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/>
      </w:tblPr>
      <w:tblGrid>
        <w:gridCol w:w="9212"/>
      </w:tblGrid>
      <w:tr w:rsidR="00564CC6" w:rsidTr="0010451C">
        <w:tc>
          <w:tcPr>
            <w:tcW w:w="9212" w:type="dxa"/>
            <w:shd w:val="clear" w:color="auto" w:fill="DAEEF3" w:themeFill="accent5" w:themeFillTint="33"/>
          </w:tcPr>
          <w:p w:rsidR="00564CC6" w:rsidRDefault="00564CC6" w:rsidP="0010451C">
            <w:pPr>
              <w:spacing w:before="120" w:after="120"/>
              <w:rPr>
                <w:i/>
              </w:rPr>
            </w:pPr>
            <w:r w:rsidRPr="00983A8B">
              <w:rPr>
                <w:i/>
              </w:rPr>
              <w:t xml:space="preserve">Rozvojové potřeby jsou detailně popsány v Analytické části – VINOŘ </w:t>
            </w:r>
            <w:r>
              <w:rPr>
                <w:i/>
              </w:rPr>
              <w:t>VZDĚLANÁ</w:t>
            </w:r>
            <w:r w:rsidRPr="00983A8B">
              <w:rPr>
                <w:i/>
              </w:rPr>
              <w:t xml:space="preserve"> – Rozvojové potřeby.</w:t>
            </w:r>
          </w:p>
        </w:tc>
      </w:tr>
    </w:tbl>
    <w:p w:rsidR="00564CC6" w:rsidRDefault="00564CC6" w:rsidP="00564CC6">
      <w:pPr>
        <w:pStyle w:val="Nadpis3"/>
      </w:pPr>
      <w:bookmarkStart w:id="59" w:name="_Toc127442242"/>
      <w:bookmarkStart w:id="60" w:name="_Toc127780986"/>
      <w:r>
        <w:t>Indikátory (výstupu)</w:t>
      </w:r>
      <w:bookmarkEnd w:id="59"/>
      <w:bookmarkEnd w:id="60"/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 xml:space="preserve">Počet zpracovaných studií, koncepcí a pasportů   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investičních projektů (zaměřených na zvýšení kvality a kvantity vzdělávací infrastruktury (ZŠ, MŠ))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akcí realizovaných ve spolupráci s dalšími místními aktéry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týdnů letních prázdnin se zajištěným provozem péče o děti v předškolním věku</w:t>
      </w:r>
    </w:p>
    <w:p w:rsidR="00564CC6" w:rsidRDefault="00564CC6" w:rsidP="00564CC6">
      <w:pPr>
        <w:pStyle w:val="Nadpis3"/>
      </w:pPr>
      <w:bookmarkStart w:id="61" w:name="_Toc127442243"/>
      <w:bookmarkStart w:id="62" w:name="_Toc127780987"/>
      <w:r>
        <w:t>Indikátory (výsledku)</w:t>
      </w:r>
      <w:bookmarkEnd w:id="61"/>
      <w:bookmarkEnd w:id="62"/>
      <w:r>
        <w:t xml:space="preserve"> 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Kapacitní dostatečnost mateřských škol</w:t>
      </w:r>
      <w:r w:rsidRPr="00B2774B">
        <w:rPr>
          <w:vertAlign w:val="superscript"/>
        </w:rPr>
        <w:footnoteReference w:id="7"/>
      </w:r>
    </w:p>
    <w:p w:rsidR="00564CC6" w:rsidRPr="001152EF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Kapacitní dostatečnost základních škol</w:t>
      </w:r>
      <w:r w:rsidRPr="00B2774B">
        <w:rPr>
          <w:vertAlign w:val="superscript"/>
        </w:rPr>
        <w:footnoteReference w:id="8"/>
      </w:r>
    </w:p>
    <w:p w:rsidR="00E51134" w:rsidRDefault="00E51134" w:rsidP="00E51134"/>
    <w:p w:rsidR="008272E6" w:rsidRDefault="008272E6" w:rsidP="00E51134"/>
    <w:p w:rsidR="008272E6" w:rsidRDefault="008272E6">
      <w:pPr>
        <w:jc w:val="left"/>
        <w:rPr>
          <w:rFonts w:eastAsia="Times New Roman"/>
          <w:b/>
          <w:bCs/>
          <w:color w:val="76923C"/>
          <w:sz w:val="24"/>
        </w:rPr>
      </w:pPr>
      <w:r>
        <w:br w:type="page"/>
      </w:r>
    </w:p>
    <w:p w:rsidR="007E7951" w:rsidRDefault="00541BCB" w:rsidP="007E7951">
      <w:pPr>
        <w:pStyle w:val="Nadpis3"/>
      </w:pPr>
      <w:bookmarkStart w:id="63" w:name="_Toc127442244"/>
      <w:bookmarkStart w:id="64" w:name="_Toc127780988"/>
      <w:r>
        <w:rPr>
          <w:rFonts w:cs="Calibri"/>
        </w:rPr>
        <w:lastRenderedPageBreak/>
        <w:t>↗</w:t>
      </w:r>
      <w:r w:rsidR="002E78AA">
        <w:rPr>
          <w:rFonts w:cs="Calibri"/>
        </w:rPr>
        <w:t xml:space="preserve"> </w:t>
      </w:r>
      <w:r w:rsidR="007E7951" w:rsidRPr="0000768C">
        <w:t>Specifický cíl VZDĚLÁVÁNÍ</w:t>
      </w:r>
      <w:r w:rsidR="007E7951">
        <w:t>.1 Zajistit vysokou estetickou kvalitu a funkčnost</w:t>
      </w:r>
      <w:r w:rsidR="007E7951" w:rsidRPr="0000768C">
        <w:t xml:space="preserve"> infrastruktury</w:t>
      </w:r>
      <w:r w:rsidR="007E7951">
        <w:t xml:space="preserve"> pro vzdělávání a aktivity mládeže</w:t>
      </w:r>
      <w:bookmarkEnd w:id="52"/>
      <w:bookmarkEnd w:id="53"/>
      <w:bookmarkEnd w:id="54"/>
      <w:bookmarkEnd w:id="55"/>
      <w:bookmarkEnd w:id="56"/>
      <w:bookmarkEnd w:id="57"/>
      <w:bookmarkEnd w:id="58"/>
      <w:bookmarkEnd w:id="63"/>
      <w:bookmarkEnd w:id="64"/>
      <w:r w:rsidR="007E7951">
        <w:t xml:space="preserve"> </w:t>
      </w:r>
    </w:p>
    <w:p w:rsidR="007E7951" w:rsidRDefault="00B2774B" w:rsidP="007E7951">
      <w:pPr>
        <w:pStyle w:val="Nadpis3"/>
      </w:pPr>
      <w:bookmarkStart w:id="65" w:name="_Toc104318105"/>
      <w:bookmarkStart w:id="66" w:name="_Toc107178804"/>
      <w:bookmarkStart w:id="67" w:name="_Ref107178845"/>
      <w:bookmarkStart w:id="68" w:name="_Toc112762323"/>
      <w:bookmarkStart w:id="69" w:name="_Toc112856764"/>
      <w:bookmarkStart w:id="70" w:name="_Toc127442245"/>
      <w:bookmarkStart w:id="71" w:name="_Toc127780989"/>
      <w:r>
        <w:rPr>
          <w:rFonts w:cs="Calibri"/>
        </w:rPr>
        <w:t>#</w:t>
      </w:r>
      <w:r>
        <w:t xml:space="preserve"> </w:t>
      </w:r>
      <w:r w:rsidR="007E7951">
        <w:t>Op</w:t>
      </w:r>
      <w:r w:rsidR="00983A8B">
        <w:t>.</w:t>
      </w:r>
      <w:r w:rsidR="007E7951">
        <w:t xml:space="preserve"> VZDĚLÁVÁNÍ 1 Rozvoj kvality a dostupnosti infrastruktury pro vzdělávání</w:t>
      </w:r>
      <w:bookmarkEnd w:id="65"/>
      <w:bookmarkEnd w:id="66"/>
      <w:bookmarkEnd w:id="67"/>
      <w:bookmarkEnd w:id="68"/>
      <w:bookmarkEnd w:id="69"/>
      <w:bookmarkEnd w:id="70"/>
      <w:bookmarkEnd w:id="71"/>
      <w:r w:rsidR="007E7951">
        <w:t xml:space="preserve">  </w:t>
      </w:r>
    </w:p>
    <w:p w:rsidR="007E7951" w:rsidRDefault="007E7951" w:rsidP="007E7951">
      <w:r>
        <w:t xml:space="preserve">Opatření shrnuje aktivity zaměřené na rozvoj infrastruktury pro vzdělávání – zejména základní a mateřské školy zřízené Městkou částí. Zároveň respektuje ZŠ Vinoř jako autonomní organizaci, která je při plánování konkrétní podoby aktivit a projektů rovnocenným partnerem MČ jako iniciátora či nositele uvedených projektů: 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 w:rsidRPr="002E0004">
        <w:rPr>
          <w:b/>
        </w:rPr>
        <w:t>Zpracování studie podzemních garáží</w:t>
      </w:r>
      <w:r>
        <w:t xml:space="preserve"> a využití školního dvora pro potřeby školy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 w:rsidRPr="002E0004">
        <w:rPr>
          <w:b/>
        </w:rPr>
        <w:t>Revitalizace a zpřístupnění okolí Nové školy</w:t>
      </w:r>
      <w:r>
        <w:t xml:space="preserve"> – zpracování studie využití území – lokality okolo Nové školy, příp. též objektů MŠ (v souladu s potřebami školy, s možností zapojení žáků do volby vybraných prvků, s cílem vytvoření plně-funkčního vzájemně propojeného a rozmanitého území/zázemí v okolí školních budov). Zpracování dokumentace, zajištění financování, realizace projektu.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 w:rsidRPr="002E0004">
        <w:rPr>
          <w:b/>
        </w:rPr>
        <w:t>Snižování energetické náročnosti a závislosti objektů školy</w:t>
      </w:r>
      <w:r>
        <w:t xml:space="preserve"> - z</w:t>
      </w:r>
      <w:r w:rsidRPr="00E73027">
        <w:t>pracování studie ke snižování energetické náročnosti budovy, zvyšování nezávislosti na externích zdrojích a dodávkách,  příprava na čerpání podpory z dostupných dotačních zdrojů (NPO, IROP, OP ŽP</w:t>
      </w:r>
      <w:r>
        <w:t xml:space="preserve"> ad.</w:t>
      </w:r>
      <w:r w:rsidRPr="00E73027">
        <w:t>)</w:t>
      </w:r>
      <w:r>
        <w:t>. Zpracování dokumentace, zajištění financování, realizace projektu, komunikace výsledků a významu těchto opatření (</w:t>
      </w:r>
      <w:r w:rsidRPr="00E73027">
        <w:t>z</w:t>
      </w:r>
      <w:r>
        <w:t>vyšování povědomí o</w:t>
      </w:r>
      <w:r w:rsidRPr="00E73027">
        <w:t xml:space="preserve"> modrozelených opatření</w:t>
      </w:r>
      <w:r>
        <w:t xml:space="preserve">ch). 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 w:rsidRPr="002E0004">
        <w:rPr>
          <w:b/>
        </w:rPr>
        <w:t>Aplikace metodiky Bezpečně do školy</w:t>
      </w:r>
      <w:r>
        <w:t xml:space="preserve"> – ve spolupráci se školou identifikovat hlavní dopravní cesty z jednotlivých částí Vinoře do škol (např. rozhovory s žáky, interaktivní mapa, písemná práce na téma „kde se na cestě do školy necítím bezpečně“ ad.), realizace </w:t>
      </w:r>
      <w:r w:rsidRPr="00E73027">
        <w:t>doprovodné infrastruktury pro cyklo dopravu</w:t>
      </w:r>
      <w:r>
        <w:rPr>
          <w:rStyle w:val="Znakapoznpodarou"/>
        </w:rPr>
        <w:footnoteReference w:id="9"/>
      </w:r>
      <w:r>
        <w:t>, postupně zvyšovat bezpečnost a atraktivitu pěší</w:t>
      </w:r>
      <w:r w:rsidRPr="00E73027">
        <w:t xml:space="preserve"> cesty do školy umisťováním vhodných prvků (např. vodorovné herní prvky, vodorovné značení ad.). </w:t>
      </w:r>
    </w:p>
    <w:p w:rsidR="007E7951" w:rsidRPr="008405E8" w:rsidRDefault="00541BCB" w:rsidP="007E7951">
      <w:pPr>
        <w:pStyle w:val="Nadpis3"/>
      </w:pPr>
      <w:bookmarkStart w:id="72" w:name="_Toc104318106"/>
      <w:bookmarkStart w:id="73" w:name="_Toc107178805"/>
      <w:bookmarkStart w:id="74" w:name="_Ref107178846"/>
      <w:bookmarkStart w:id="75" w:name="_Toc112762324"/>
      <w:bookmarkStart w:id="76" w:name="_Toc112856765"/>
      <w:bookmarkStart w:id="77" w:name="_Toc127442246"/>
      <w:bookmarkStart w:id="78" w:name="_Toc127780990"/>
      <w:r>
        <w:rPr>
          <w:rFonts w:cs="Calibri"/>
        </w:rPr>
        <w:t>↗</w:t>
      </w:r>
      <w:r w:rsidR="00B2774B">
        <w:rPr>
          <w:rFonts w:cs="Calibri"/>
        </w:rPr>
        <w:t xml:space="preserve"> </w:t>
      </w:r>
      <w:r w:rsidR="007E7951">
        <w:t>Specifický cíl VZDĚLÁVÁNÍ</w:t>
      </w:r>
      <w:r w:rsidR="007E7951" w:rsidRPr="0000768C">
        <w:t>.2</w:t>
      </w:r>
      <w:r w:rsidR="007E7951">
        <w:t xml:space="preserve"> Podpořit rozvoj občanské společnosti prostřednictvím spolupráce Městské části, školy a dalších (odborných) organizací</w:t>
      </w:r>
      <w:bookmarkEnd w:id="72"/>
      <w:bookmarkEnd w:id="73"/>
      <w:bookmarkEnd w:id="74"/>
      <w:bookmarkEnd w:id="75"/>
      <w:bookmarkEnd w:id="76"/>
      <w:bookmarkEnd w:id="77"/>
      <w:bookmarkEnd w:id="78"/>
    </w:p>
    <w:p w:rsidR="007E7951" w:rsidRDefault="00B2774B" w:rsidP="007E7951">
      <w:pPr>
        <w:pStyle w:val="Nadpis3"/>
      </w:pPr>
      <w:bookmarkStart w:id="79" w:name="_Toc104318107"/>
      <w:bookmarkStart w:id="80" w:name="_Toc107178806"/>
      <w:bookmarkStart w:id="81" w:name="_Ref107178847"/>
      <w:bookmarkStart w:id="82" w:name="_Toc112762325"/>
      <w:bookmarkStart w:id="83" w:name="_Toc112856766"/>
      <w:bookmarkStart w:id="84" w:name="_Toc127442247"/>
      <w:bookmarkStart w:id="85" w:name="_Toc127780991"/>
      <w:r>
        <w:rPr>
          <w:rFonts w:cs="Calibri"/>
        </w:rPr>
        <w:t>#</w:t>
      </w:r>
      <w:r>
        <w:t xml:space="preserve"> </w:t>
      </w:r>
      <w:r w:rsidR="007E7951">
        <w:t>Op. VZDĚLÁVÁNÍ.2 Vzdělávání a rozvoj místní společnosti</w:t>
      </w:r>
      <w:bookmarkEnd w:id="79"/>
      <w:bookmarkEnd w:id="80"/>
      <w:bookmarkEnd w:id="81"/>
      <w:bookmarkEnd w:id="82"/>
      <w:bookmarkEnd w:id="83"/>
      <w:bookmarkEnd w:id="84"/>
      <w:bookmarkEnd w:id="85"/>
      <w:r w:rsidR="007E7951">
        <w:t xml:space="preserve"> </w:t>
      </w:r>
    </w:p>
    <w:p w:rsidR="007E7951" w:rsidRPr="002E0004" w:rsidRDefault="007E7951" w:rsidP="007E7951">
      <w:r>
        <w:t>Opatření reaguje zejména na potřebu rozvoje občanské společnosti ve Vinoře a to jak za stávajících podmínek, tak po příchodu nových obyvatel. Opatření slučuje aktivity, jejich</w:t>
      </w:r>
      <w:r w:rsidR="008272E6">
        <w:t>ž</w:t>
      </w:r>
      <w:r>
        <w:t xml:space="preserve"> společným zájmem je budování komunity, zvyšování bezpečnosti dětí a mládeže ve veřejném (fyzickém i psychickém) prostředí. Zaměřuje se na vytváření dobrých vztahů ve společnosti, a to jak mezi organizacemi, tak mezi jednotlivci, přispívá k dobré dostupnosti potřebných informací a využívá kompletní vnitřní (a částečně vnější) znalostní a informační potenciál. I zde je hlavním nositelem či iniciátorem Městská </w:t>
      </w:r>
      <w:r w:rsidRPr="002A7D78">
        <w:t xml:space="preserve">část, respektive </w:t>
      </w:r>
      <w:r w:rsidR="00AA6110" w:rsidRPr="00AA6110">
        <w:t>člen rady MČ</w:t>
      </w:r>
      <w:r w:rsidRPr="002A7D78">
        <w:t xml:space="preserve"> s příslušnou</w:t>
      </w:r>
      <w:r>
        <w:t xml:space="preserve"> kompetencí (vzdělávání, příp. sport, volný čas, spolky). Klíčovým partnerem je též ZŠ Vinoř.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 w:rsidRPr="00C052EF">
        <w:rPr>
          <w:b/>
        </w:rPr>
        <w:t>Iniciace „místního akčního plánování“</w:t>
      </w:r>
      <w:r>
        <w:t xml:space="preserve"> – ověření potřeby (tj. i</w:t>
      </w:r>
      <w:r w:rsidRPr="00E73027">
        <w:t xml:space="preserve">dentifikace vhodných projektových záměrů realizovatelných s podporou IROP vč. ITI, Národní plán obnovy, OP ŽP </w:t>
      </w:r>
      <w:r w:rsidRPr="00E73027">
        <w:lastRenderedPageBreak/>
        <w:t>ad.)</w:t>
      </w:r>
      <w:r>
        <w:t xml:space="preserve"> a postup dle metodických požadavků MAP: s</w:t>
      </w:r>
      <w:r w:rsidRPr="00E73027">
        <w:t>polupráce s realizátorem projektu MAP I, oslovení dalších aktérů z</w:t>
      </w:r>
      <w:r>
        <w:t> </w:t>
      </w:r>
      <w:r w:rsidRPr="00E73027">
        <w:t>okolí</w:t>
      </w:r>
      <w:r>
        <w:t xml:space="preserve"> (MČ jako zřizovatelé, ZŠ/MŠ)</w:t>
      </w:r>
      <w:r w:rsidRPr="00E73027">
        <w:t>, sestavení ŘV za účelem schválení příslušné dokumentace (strategický rámec MAP - akční plán dle předepsaného vzoru) pro příslušné území (MČ Praha 19: Kbely, Satalice, Vinoř).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 w:rsidRPr="00C052EF">
        <w:rPr>
          <w:b/>
        </w:rPr>
        <w:t>Zapojování do dalších projektů, iniciativ a příkladů dobré praxe, vč. aktivit podporovaných magistrátem</w:t>
      </w:r>
      <w:r>
        <w:rPr>
          <w:rStyle w:val="Znakapoznpodarou"/>
        </w:rPr>
        <w:footnoteReference w:id="10"/>
      </w:r>
      <w:r w:rsidRPr="000B77C8">
        <w:t xml:space="preserve">. 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 w:rsidRPr="00C052EF">
        <w:rPr>
          <w:b/>
        </w:rPr>
        <w:t>Spolupráce s místními spolky a organizacemi</w:t>
      </w:r>
      <w:r w:rsidRPr="000B77C8">
        <w:t xml:space="preserve"> poskytujícími </w:t>
      </w:r>
      <w:r>
        <w:t xml:space="preserve">zájmové aktivity a </w:t>
      </w:r>
      <w:r w:rsidRPr="000B77C8">
        <w:t>volnočasové vzdělávání</w:t>
      </w:r>
      <w:r>
        <w:t>, projektové dny ve škole či mimo školu</w:t>
      </w:r>
      <w:r w:rsidRPr="000B77C8">
        <w:t xml:space="preserve"> (</w:t>
      </w:r>
      <w:r>
        <w:t>zapojení</w:t>
      </w:r>
      <w:r w:rsidRPr="000B77C8">
        <w:t xml:space="preserve"> spolků, ukázka aktivit</w:t>
      </w:r>
      <w:r>
        <w:t>, prezentace přínosu aktivit pro životní prostředí a obyvatele Vinoře</w:t>
      </w:r>
      <w:r w:rsidRPr="000B77C8">
        <w:t xml:space="preserve"> - nap</w:t>
      </w:r>
      <w:r>
        <w:t xml:space="preserve">ř. rybáři, myslivci, Sokol, FK Vinoř 1928, VINCENT vč. knihovny, ZUŠ Folklorika, Pastvina, církev, skaut ad.) za účelem usnadňování přístupu dětí a mládeže k organizovaným aktivitám. 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 w:rsidRPr="00C052EF">
        <w:rPr>
          <w:b/>
        </w:rPr>
        <w:t>Realizace vhodných participativních metod</w:t>
      </w:r>
      <w:r w:rsidRPr="00C052EF">
        <w:rPr>
          <w:rStyle w:val="Znakapoznpodarou"/>
          <w:b/>
        </w:rPr>
        <w:footnoteReference w:id="11"/>
      </w:r>
      <w:r w:rsidRPr="00C052EF">
        <w:rPr>
          <w:b/>
        </w:rPr>
        <w:t xml:space="preserve"> pro mladé</w:t>
      </w:r>
      <w:r>
        <w:t xml:space="preserve"> – např. u</w:t>
      </w:r>
      <w:r w:rsidRPr="000B77C8">
        <w:t>stavení školního zastupitelstva</w:t>
      </w:r>
      <w:r>
        <w:t xml:space="preserve"> pro spolupráci s MČ; vhodná témata řešení:</w:t>
      </w:r>
      <w:r w:rsidRPr="000B77C8">
        <w:t xml:space="preserve"> </w:t>
      </w:r>
      <w:r>
        <w:t>dopravně-nebezpečná místa, identifikace ne</w:t>
      </w:r>
      <w:r w:rsidRPr="000B77C8">
        <w:t>v</w:t>
      </w:r>
      <w:r>
        <w:t>z</w:t>
      </w:r>
      <w:r w:rsidRPr="000B77C8">
        <w:t>hledn</w:t>
      </w:r>
      <w:r>
        <w:t>ých míst s nepořádkem, „rozhodování“ o</w:t>
      </w:r>
      <w:r w:rsidRPr="000B77C8">
        <w:t xml:space="preserve"> dr</w:t>
      </w:r>
      <w:r>
        <w:t>obných herních prvcích dle zájmu žáků, obnova</w:t>
      </w:r>
      <w:r w:rsidRPr="000B77C8">
        <w:t xml:space="preserve"> studánek - osvěta, informace, finanční podpora (prodej obrázků, </w:t>
      </w:r>
      <w:r>
        <w:t>aukce)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 w:rsidRPr="00C052EF">
        <w:rPr>
          <w:b/>
        </w:rPr>
        <w:t>Pokračování "Rodičovské kavárny"</w:t>
      </w:r>
      <w:r>
        <w:t xml:space="preserve">, vč. vyhledávání a </w:t>
      </w:r>
      <w:r w:rsidRPr="00645EF9">
        <w:t xml:space="preserve">sběru </w:t>
      </w:r>
      <w:r>
        <w:t>témat</w:t>
      </w:r>
      <w:r w:rsidRPr="00645EF9">
        <w:t xml:space="preserve"> (vč. přenosu dobré praxe např. z projektů MAP, s akcentem na místní potřeby</w:t>
      </w:r>
      <w:r>
        <w:t>)</w:t>
      </w:r>
      <w:r w:rsidRPr="00645EF9">
        <w:t>.</w:t>
      </w:r>
      <w:r>
        <w:t xml:space="preserve"> Realizace kavárny pro rodiče žáků ZŠ, ZUŠ, MŠ. </w:t>
      </w:r>
      <w:r w:rsidRPr="00645EF9">
        <w:t>Přenos</w:t>
      </w:r>
      <w:r>
        <w:t xml:space="preserve"> know-how a dobré praxe z okolí (vč. projektů MAP): s</w:t>
      </w:r>
      <w:r w:rsidRPr="000B77C8">
        <w:t xml:space="preserve">polupráce s odbornými organizacemi v okolí, </w:t>
      </w:r>
      <w:r>
        <w:t xml:space="preserve">podpora realizace </w:t>
      </w:r>
      <w:r w:rsidRPr="000B77C8">
        <w:t>akc</w:t>
      </w:r>
      <w:r>
        <w:t>í</w:t>
      </w:r>
      <w:r w:rsidRPr="000B77C8">
        <w:t xml:space="preserve"> pro pedagogy, dě</w:t>
      </w:r>
      <w:r>
        <w:t>ti a žáky, příp. školami v okolí,</w:t>
      </w:r>
      <w:r w:rsidRPr="000B77C8">
        <w:t xml:space="preserve"> OSPOD, Policie ČR, BESIP, Auto Mat, Pedagogicko psychologická poradna, Koordinátor prevence kriminality při MČ Praha 19 ad.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 w:rsidRPr="00C052EF">
        <w:rPr>
          <w:b/>
        </w:rPr>
        <w:t>Podpora školy při autoevaluaci</w:t>
      </w:r>
      <w:r>
        <w:t xml:space="preserve"> – podpora při přípravě šetření (dotazníků), oslovení veřejnosti (rodičů) v tištěných i on-line médiích MČ, podpora vyhodnocení a formulace vhodných opatření k řešení (vč. případné podpory řešení ze strany MČ).</w:t>
      </w:r>
    </w:p>
    <w:p w:rsidR="007E7951" w:rsidRDefault="007E7951" w:rsidP="007E7951">
      <w:pPr>
        <w:pStyle w:val="Odstavecseseznamem"/>
        <w:numPr>
          <w:ilvl w:val="0"/>
          <w:numId w:val="6"/>
        </w:numPr>
        <w:ind w:left="714" w:hanging="357"/>
        <w:contextualSpacing w:val="0"/>
      </w:pPr>
      <w:r>
        <w:rPr>
          <w:b/>
        </w:rPr>
        <w:t xml:space="preserve">Podpora provozu zařízení pro předškolní děti </w:t>
      </w:r>
      <w:r>
        <w:t xml:space="preserve">v průběhu letních prázdnin – zjištění poptávky, vyhledání vhodných partnerů, příp. prostor, podpora aktivit jiných subjektů pro tuto cílovou skupinu. </w:t>
      </w:r>
    </w:p>
    <w:p w:rsidR="00557E1F" w:rsidRDefault="00557E1F" w:rsidP="007E7951">
      <w:pPr>
        <w:pStyle w:val="Nadpis4"/>
      </w:pPr>
      <w:r>
        <w:t>Relevantní strategické a metodické dokumenty a finanční zdroje</w:t>
      </w:r>
    </w:p>
    <w:p w:rsidR="007E7951" w:rsidRDefault="00557E1F" w:rsidP="00557E1F">
      <w:pPr>
        <w:rPr>
          <w:u w:val="single"/>
        </w:rPr>
      </w:pPr>
      <w:r w:rsidRPr="00557E1F">
        <w:rPr>
          <w:u w:val="single"/>
        </w:rPr>
        <w:t>Strategické dokumenty</w:t>
      </w:r>
      <w:r w:rsidR="007E7951" w:rsidRPr="00557E1F">
        <w:rPr>
          <w:u w:val="single"/>
        </w:rPr>
        <w:t xml:space="preserve"> </w:t>
      </w:r>
    </w:p>
    <w:p w:rsidR="00557E1F" w:rsidRPr="002A7D78" w:rsidRDefault="006E4183" w:rsidP="00557E1F">
      <w:pPr>
        <w:pStyle w:val="Odstavecseseznamem"/>
        <w:numPr>
          <w:ilvl w:val="0"/>
          <w:numId w:val="7"/>
        </w:numPr>
        <w:rPr>
          <w:b/>
        </w:rPr>
      </w:pPr>
      <w:hyperlink r:id="rId25" w:history="1">
        <w:r w:rsidR="00F316A1" w:rsidRPr="00F316A1">
          <w:rPr>
            <w:rStyle w:val="Hypertextovodkaz"/>
            <w:b/>
          </w:rPr>
          <w:t>Dlouhodobý záměr vzdělávání a rozvoje vzdělávací soustavy hl. m. Prahy 2020 – 2024</w:t>
        </w:r>
      </w:hyperlink>
      <w:r w:rsidR="00F316A1" w:rsidRPr="00F316A1">
        <w:rPr>
          <w:b/>
        </w:rPr>
        <w:t xml:space="preserve">  </w:t>
      </w:r>
    </w:p>
    <w:p w:rsidR="00557E1F" w:rsidRPr="00557E1F" w:rsidRDefault="00557E1F" w:rsidP="00557E1F">
      <w:pPr>
        <w:rPr>
          <w:u w:val="single"/>
        </w:rPr>
      </w:pPr>
      <w:r>
        <w:rPr>
          <w:u w:val="single"/>
        </w:rPr>
        <w:t>Metodické dokumenty</w:t>
      </w:r>
    </w:p>
    <w:p w:rsidR="007E7951" w:rsidRDefault="007E7951" w:rsidP="007E7951">
      <w:pPr>
        <w:pStyle w:val="Odstavecseseznamem"/>
        <w:numPr>
          <w:ilvl w:val="0"/>
          <w:numId w:val="7"/>
        </w:numPr>
      </w:pPr>
      <w:r>
        <w:t xml:space="preserve">Místní akční plánování </w:t>
      </w:r>
      <w:r w:rsidR="00341D3C">
        <w:t>– OP JAK</w:t>
      </w:r>
    </w:p>
    <w:p w:rsidR="00557E1F" w:rsidRPr="00557E1F" w:rsidRDefault="00557E1F" w:rsidP="00557E1F">
      <w:pPr>
        <w:rPr>
          <w:u w:val="single"/>
        </w:rPr>
      </w:pPr>
      <w:r w:rsidRPr="00557E1F">
        <w:rPr>
          <w:u w:val="single"/>
        </w:rPr>
        <w:t xml:space="preserve">Finanční a dotační zdroje </w:t>
      </w:r>
    </w:p>
    <w:p w:rsidR="00557E1F" w:rsidRPr="00BE67C9" w:rsidRDefault="006E4183" w:rsidP="00557E1F">
      <w:pPr>
        <w:pStyle w:val="Odstavecseseznamem"/>
        <w:numPr>
          <w:ilvl w:val="0"/>
          <w:numId w:val="7"/>
        </w:numPr>
        <w:rPr>
          <w:b/>
        </w:rPr>
      </w:pPr>
      <w:hyperlink r:id="rId26" w:history="1">
        <w:r w:rsidR="00F316A1" w:rsidRPr="00F316A1">
          <w:rPr>
            <w:rStyle w:val="Hypertextovodkaz"/>
            <w:b/>
          </w:rPr>
          <w:t>Národní plán obnovy</w:t>
        </w:r>
      </w:hyperlink>
      <w:r w:rsidR="00F316A1" w:rsidRPr="00F316A1">
        <w:rPr>
          <w:b/>
        </w:rPr>
        <w:t xml:space="preserve"> </w:t>
      </w:r>
    </w:p>
    <w:p w:rsidR="00557E1F" w:rsidRPr="00BE67C9" w:rsidRDefault="006E4183" w:rsidP="00557E1F">
      <w:pPr>
        <w:pStyle w:val="Odstavecseseznamem"/>
        <w:numPr>
          <w:ilvl w:val="0"/>
          <w:numId w:val="7"/>
        </w:numPr>
        <w:rPr>
          <w:b/>
        </w:rPr>
      </w:pPr>
      <w:hyperlink r:id="rId27" w:history="1">
        <w:r w:rsidR="00F316A1" w:rsidRPr="00F316A1">
          <w:rPr>
            <w:rStyle w:val="Hypertextovodkaz"/>
            <w:b/>
          </w:rPr>
          <w:t>OP Jan Amos Komenský</w:t>
        </w:r>
      </w:hyperlink>
    </w:p>
    <w:p w:rsidR="00557E1F" w:rsidRPr="00BE67C9" w:rsidRDefault="006E4183" w:rsidP="00557E1F">
      <w:pPr>
        <w:pStyle w:val="Odstavecseseznamem"/>
        <w:numPr>
          <w:ilvl w:val="0"/>
          <w:numId w:val="7"/>
        </w:numPr>
        <w:rPr>
          <w:b/>
        </w:rPr>
      </w:pPr>
      <w:hyperlink r:id="rId28" w:history="1">
        <w:r w:rsidR="00F316A1" w:rsidRPr="00F316A1">
          <w:rPr>
            <w:rStyle w:val="Hypertextovodkaz"/>
            <w:b/>
          </w:rPr>
          <w:t>IROP 2021+</w:t>
        </w:r>
      </w:hyperlink>
    </w:p>
    <w:p w:rsidR="00557E1F" w:rsidRDefault="00557E1F" w:rsidP="00557E1F">
      <w:pPr>
        <w:pStyle w:val="Odstavecseseznamem"/>
        <w:numPr>
          <w:ilvl w:val="0"/>
          <w:numId w:val="7"/>
        </w:numPr>
      </w:pPr>
      <w:r>
        <w:t xml:space="preserve">MHMP: </w:t>
      </w:r>
      <w:hyperlink r:id="rId29" w:history="1">
        <w:r w:rsidRPr="00C256CE">
          <w:rPr>
            <w:rStyle w:val="Hypertextovodkaz"/>
          </w:rPr>
          <w:t>https://www.praha.eu/jnp/cz/o_meste/finance/dotace_a_granty/mestske_granty/vzdelavani/index.html</w:t>
        </w:r>
      </w:hyperlink>
      <w:r>
        <w:t xml:space="preserve"> </w:t>
      </w:r>
    </w:p>
    <w:p w:rsidR="00557E1F" w:rsidRDefault="00557E1F" w:rsidP="00557E1F"/>
    <w:p w:rsidR="00557E1F" w:rsidRPr="008405E8" w:rsidRDefault="00557E1F" w:rsidP="00557E1F"/>
    <w:p w:rsidR="007E7951" w:rsidRPr="00985A4A" w:rsidRDefault="007E7951" w:rsidP="007E7951">
      <w:pPr>
        <w:pStyle w:val="Nadpis2"/>
        <w:rPr>
          <w:caps/>
        </w:rPr>
      </w:pPr>
      <w:r>
        <w:br w:type="page"/>
      </w:r>
      <w:bookmarkStart w:id="86" w:name="_Toc112762326"/>
      <w:bookmarkStart w:id="87" w:name="_Toc112856767"/>
      <w:bookmarkStart w:id="88" w:name="_Toc127780992"/>
      <w:r w:rsidRPr="00985A4A">
        <w:rPr>
          <w:caps/>
        </w:rPr>
        <w:lastRenderedPageBreak/>
        <w:t>Vinoř zdravá a sociálně prospěšná</w:t>
      </w:r>
      <w:bookmarkEnd w:id="86"/>
      <w:bookmarkEnd w:id="87"/>
      <w:bookmarkEnd w:id="88"/>
      <w:r w:rsidRPr="00985A4A">
        <w:rPr>
          <w:caps/>
        </w:rPr>
        <w:t xml:space="preserve"> </w:t>
      </w:r>
    </w:p>
    <w:p w:rsidR="006E4183" w:rsidRDefault="00564CC6">
      <w:pPr>
        <w:pStyle w:val="Nadpis3"/>
      </w:pPr>
      <w:bookmarkStart w:id="89" w:name="_Toc127442249"/>
      <w:bookmarkStart w:id="90" w:name="_Toc127780993"/>
      <w:bookmarkStart w:id="91" w:name="_Toc104316283"/>
      <w:bookmarkStart w:id="92" w:name="_Toc107178808"/>
      <w:bookmarkStart w:id="93" w:name="_Ref107213416"/>
      <w:bookmarkStart w:id="94" w:name="_Toc112762327"/>
      <w:bookmarkStart w:id="95" w:name="_Toc112856768"/>
      <w:r w:rsidRPr="0039740E">
        <w:t>Rozvojové potřeby</w:t>
      </w:r>
      <w:bookmarkEnd w:id="89"/>
      <w:bookmarkEnd w:id="90"/>
      <w:r w:rsidRPr="0039740E">
        <w:t xml:space="preserve"> </w:t>
      </w:r>
    </w:p>
    <w:p w:rsidR="00564CC6" w:rsidRDefault="00564CC6" w:rsidP="00564CC6">
      <w:pPr>
        <w:pStyle w:val="Odstavecseseznamem"/>
        <w:numPr>
          <w:ilvl w:val="0"/>
          <w:numId w:val="28"/>
        </w:numPr>
        <w:spacing w:after="120" w:line="240" w:lineRule="auto"/>
        <w:contextualSpacing w:val="0"/>
        <w:rPr>
          <w:i/>
        </w:rPr>
      </w:pPr>
      <w:r>
        <w:rPr>
          <w:i/>
        </w:rPr>
        <w:t>Zajistit lepší dostupnost odborné</w:t>
      </w:r>
      <w:r w:rsidRPr="00F316A1">
        <w:rPr>
          <w:i/>
        </w:rPr>
        <w:t xml:space="preserve"> sociální práce </w:t>
      </w:r>
    </w:p>
    <w:p w:rsidR="00564CC6" w:rsidRDefault="00564CC6" w:rsidP="00564CC6">
      <w:pPr>
        <w:pStyle w:val="Odstavecseseznamem"/>
        <w:numPr>
          <w:ilvl w:val="0"/>
          <w:numId w:val="28"/>
        </w:numPr>
        <w:spacing w:after="120" w:line="240" w:lineRule="auto"/>
        <w:contextualSpacing w:val="0"/>
        <w:rPr>
          <w:i/>
        </w:rPr>
      </w:pPr>
      <w:r>
        <w:rPr>
          <w:i/>
        </w:rPr>
        <w:t xml:space="preserve">Rozšířit nabídku </w:t>
      </w:r>
      <w:r w:rsidRPr="00F316A1">
        <w:rPr>
          <w:i/>
        </w:rPr>
        <w:t xml:space="preserve">sociálních služeb </w:t>
      </w:r>
    </w:p>
    <w:p w:rsidR="00564CC6" w:rsidRPr="002A7D78" w:rsidRDefault="00564CC6" w:rsidP="00564CC6">
      <w:pPr>
        <w:pStyle w:val="Odstavecseseznamem"/>
        <w:numPr>
          <w:ilvl w:val="0"/>
          <w:numId w:val="28"/>
        </w:numPr>
        <w:spacing w:after="120" w:line="240" w:lineRule="auto"/>
        <w:contextualSpacing w:val="0"/>
        <w:rPr>
          <w:i/>
        </w:rPr>
      </w:pPr>
      <w:r>
        <w:rPr>
          <w:i/>
        </w:rPr>
        <w:t>Zlepšit prevenci socio-patologického chování mládeže</w:t>
      </w:r>
    </w:p>
    <w:p w:rsidR="00564CC6" w:rsidRDefault="00564CC6" w:rsidP="00564CC6">
      <w:pPr>
        <w:pStyle w:val="Odstavecseseznamem"/>
        <w:numPr>
          <w:ilvl w:val="0"/>
          <w:numId w:val="28"/>
        </w:numPr>
        <w:spacing w:after="120" w:line="240" w:lineRule="auto"/>
        <w:contextualSpacing w:val="0"/>
        <w:rPr>
          <w:i/>
        </w:rPr>
      </w:pPr>
      <w:r>
        <w:rPr>
          <w:i/>
        </w:rPr>
        <w:t>Dokončit revitalizaci objektu zdravotního střediska s akcentem na jeho využití pro zdravotnické služby</w:t>
      </w:r>
    </w:p>
    <w:p w:rsidR="00564CC6" w:rsidRDefault="00564CC6" w:rsidP="00564CC6">
      <w:pPr>
        <w:pStyle w:val="Odstavecseseznamem"/>
        <w:numPr>
          <w:ilvl w:val="0"/>
          <w:numId w:val="28"/>
        </w:numPr>
        <w:spacing w:after="120" w:line="240" w:lineRule="auto"/>
        <w:contextualSpacing w:val="0"/>
        <w:rPr>
          <w:i/>
        </w:rPr>
      </w:pPr>
      <w:r>
        <w:rPr>
          <w:i/>
        </w:rPr>
        <w:t>Zajistit dostatečnou kapacitu</w:t>
      </w:r>
      <w:r w:rsidRPr="00F316A1">
        <w:rPr>
          <w:i/>
        </w:rPr>
        <w:t xml:space="preserve"> primární zdravotní péče </w:t>
      </w:r>
      <w:r>
        <w:rPr>
          <w:i/>
        </w:rPr>
        <w:t>pro stávající i nové obyvatele</w:t>
      </w:r>
    </w:p>
    <w:p w:rsidR="00564CC6" w:rsidRDefault="00564CC6" w:rsidP="00564CC6">
      <w:pPr>
        <w:pStyle w:val="Odstavecseseznamem"/>
        <w:numPr>
          <w:ilvl w:val="0"/>
          <w:numId w:val="28"/>
        </w:numPr>
        <w:spacing w:after="120" w:line="240" w:lineRule="auto"/>
        <w:contextualSpacing w:val="0"/>
        <w:rPr>
          <w:i/>
        </w:rPr>
      </w:pPr>
      <w:r w:rsidRPr="00F316A1">
        <w:rPr>
          <w:i/>
        </w:rPr>
        <w:t xml:space="preserve">Ověřit poptávku a realizovat podporu vybraných lékařských oborů (zejména paliativní péče, psychiatrie, psychologie ad.)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/>
      </w:tblPr>
      <w:tblGrid>
        <w:gridCol w:w="9212"/>
      </w:tblGrid>
      <w:tr w:rsidR="00564CC6" w:rsidRPr="00983A8B" w:rsidTr="0010451C">
        <w:tc>
          <w:tcPr>
            <w:tcW w:w="9212" w:type="dxa"/>
            <w:shd w:val="clear" w:color="auto" w:fill="DAEEF3" w:themeFill="accent5" w:themeFillTint="33"/>
          </w:tcPr>
          <w:p w:rsidR="00564CC6" w:rsidRPr="00983A8B" w:rsidRDefault="00564CC6" w:rsidP="0010451C">
            <w:pPr>
              <w:spacing w:before="120" w:after="120"/>
              <w:rPr>
                <w:i/>
              </w:rPr>
            </w:pPr>
            <w:r w:rsidRPr="00983A8B">
              <w:rPr>
                <w:i/>
              </w:rPr>
              <w:t xml:space="preserve">Rozvojové potřeby jsou detailně popsány v Analytické části – VINOŘ ZDRAVÁ A SOCIÁLNĚ PROSPĚŠNÁ – Rozvojové potřeby. </w:t>
            </w:r>
          </w:p>
        </w:tc>
      </w:tr>
    </w:tbl>
    <w:p w:rsidR="00564CC6" w:rsidRDefault="00564CC6" w:rsidP="00564CC6">
      <w:pPr>
        <w:pStyle w:val="Nadpis3"/>
      </w:pPr>
      <w:bookmarkStart w:id="96" w:name="_Toc127442250"/>
      <w:bookmarkStart w:id="97" w:name="_Toc127780994"/>
      <w:r w:rsidRPr="0039740E">
        <w:t>Indikátory</w:t>
      </w:r>
      <w:r>
        <w:t xml:space="preserve"> (výstupu)</w:t>
      </w:r>
      <w:bookmarkEnd w:id="96"/>
      <w:bookmarkEnd w:id="97"/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nových ordinací praktického lékaře pro dospělé v majetku MČ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sociálních služeb poskytovaných</w:t>
      </w:r>
      <w:r>
        <w:rPr>
          <w:rStyle w:val="Znakapoznpodarou"/>
        </w:rPr>
        <w:footnoteReference w:id="12"/>
      </w:r>
      <w:r>
        <w:t xml:space="preserve"> na území MČ Praha-Vinoř</w:t>
      </w:r>
      <w:r w:rsidRPr="00E35D56">
        <w:t xml:space="preserve"> 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osvětových akcí (v oblasti sociálních služeb, ochrany zdraví a prevence chorob)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investičních projektů (zaměřených na zvýšení kvality a kvantity infrastruktury pro zdravotní a sociální služby)</w:t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Počet akcí realizovaných ve spolupráci s dalšími místními aktéry</w:t>
      </w:r>
    </w:p>
    <w:p w:rsidR="00564CC6" w:rsidRDefault="00564CC6" w:rsidP="00564CC6">
      <w:pPr>
        <w:pStyle w:val="Nadpis3"/>
      </w:pPr>
      <w:bookmarkStart w:id="98" w:name="_Toc127442251"/>
      <w:bookmarkStart w:id="99" w:name="_Toc127780995"/>
      <w:r>
        <w:t>Indikátory (</w:t>
      </w:r>
      <w:bookmarkEnd w:id="98"/>
      <w:r>
        <w:t>výsledku)</w:t>
      </w:r>
      <w:bookmarkEnd w:id="99"/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Obyvatelé na ordinaci praktického lékaře pro dospělé</w:t>
      </w:r>
      <w:r>
        <w:rPr>
          <w:rStyle w:val="Znakapoznpodarou"/>
        </w:rPr>
        <w:footnoteReference w:id="13"/>
      </w:r>
    </w:p>
    <w:p w:rsidR="00564CC6" w:rsidRDefault="00564CC6" w:rsidP="00564CC6">
      <w:pPr>
        <w:pStyle w:val="Odstavecseseznamem"/>
        <w:numPr>
          <w:ilvl w:val="0"/>
          <w:numId w:val="23"/>
        </w:numPr>
        <w:spacing w:after="120" w:line="240" w:lineRule="auto"/>
        <w:ind w:left="714" w:hanging="357"/>
        <w:contextualSpacing w:val="0"/>
      </w:pPr>
      <w:r>
        <w:t>Sociální služby</w:t>
      </w:r>
      <w:r>
        <w:rPr>
          <w:rStyle w:val="Znakapoznpodarou"/>
        </w:rPr>
        <w:footnoteReference w:id="14"/>
      </w:r>
    </w:p>
    <w:p w:rsidR="00D37473" w:rsidRDefault="00D37473">
      <w:pPr>
        <w:jc w:val="left"/>
        <w:rPr>
          <w:rFonts w:eastAsia="Times New Roman"/>
          <w:b/>
          <w:bCs/>
          <w:color w:val="76923C"/>
          <w:sz w:val="24"/>
        </w:rPr>
      </w:pPr>
      <w:r>
        <w:br w:type="page"/>
      </w:r>
    </w:p>
    <w:p w:rsidR="007E7951" w:rsidRPr="00AD6DCB" w:rsidRDefault="00541BCB" w:rsidP="007E7951">
      <w:pPr>
        <w:pStyle w:val="Nadpis3"/>
      </w:pPr>
      <w:bookmarkStart w:id="100" w:name="_Toc127442252"/>
      <w:bookmarkStart w:id="101" w:name="_Toc127780996"/>
      <w:r>
        <w:rPr>
          <w:rFonts w:cs="Calibri"/>
        </w:rPr>
        <w:lastRenderedPageBreak/>
        <w:t>↗</w:t>
      </w:r>
      <w:r w:rsidR="00C13D94">
        <w:rPr>
          <w:rFonts w:cs="Calibri"/>
        </w:rPr>
        <w:t xml:space="preserve"> </w:t>
      </w:r>
      <w:r w:rsidR="007E7951" w:rsidRPr="00AD6DCB">
        <w:t>Specifický cíl ZDRAVÍ.1 Zajištění dostatečné kapacity potřebných lékařských oborů pro stávající i nové obyvatele MČ Praha-Vinoř, zlepšení dostupnosti informací</w:t>
      </w:r>
      <w:bookmarkEnd w:id="91"/>
      <w:bookmarkEnd w:id="92"/>
      <w:bookmarkEnd w:id="93"/>
      <w:bookmarkEnd w:id="94"/>
      <w:bookmarkEnd w:id="95"/>
      <w:bookmarkEnd w:id="100"/>
      <w:bookmarkEnd w:id="101"/>
      <w:r w:rsidR="007E7951" w:rsidRPr="00AD6DCB">
        <w:t xml:space="preserve"> </w:t>
      </w:r>
    </w:p>
    <w:p w:rsidR="007E7951" w:rsidRPr="00AD6DCB" w:rsidRDefault="00E35D56" w:rsidP="007E7951">
      <w:pPr>
        <w:pStyle w:val="Nadpis3"/>
      </w:pPr>
      <w:bookmarkStart w:id="102" w:name="_Toc104316284"/>
      <w:bookmarkStart w:id="103" w:name="_Toc107178809"/>
      <w:bookmarkStart w:id="104" w:name="_Ref107213419"/>
      <w:bookmarkStart w:id="105" w:name="_Toc112762328"/>
      <w:bookmarkStart w:id="106" w:name="_Toc112856769"/>
      <w:bookmarkStart w:id="107" w:name="_Toc127442253"/>
      <w:bookmarkStart w:id="108" w:name="_Toc127780997"/>
      <w:r>
        <w:rPr>
          <w:rFonts w:cs="Calibri"/>
        </w:rPr>
        <w:t xml:space="preserve"># </w:t>
      </w:r>
      <w:r w:rsidR="007E7951" w:rsidRPr="00AD6DCB">
        <w:t>Op</w:t>
      </w:r>
      <w:r w:rsidR="007E7951">
        <w:t>.</w:t>
      </w:r>
      <w:r w:rsidR="007E7951" w:rsidRPr="00AD6DCB">
        <w:t xml:space="preserve"> ZDRAVÍ.1 Budování infrastruktury pro stávající a nové zdravotnické a lékařské obory a kapacity lékařských služeb</w:t>
      </w:r>
      <w:bookmarkEnd w:id="102"/>
      <w:bookmarkEnd w:id="103"/>
      <w:bookmarkEnd w:id="104"/>
      <w:bookmarkEnd w:id="105"/>
      <w:bookmarkEnd w:id="106"/>
      <w:bookmarkEnd w:id="107"/>
      <w:bookmarkEnd w:id="108"/>
    </w:p>
    <w:p w:rsidR="007E7951" w:rsidRDefault="007E7951" w:rsidP="007E7951">
      <w:r>
        <w:t xml:space="preserve">Opatření směřuje k budování infrastruktury, která je jedním z předpokladů pro příchod dalších lékařů do Vinoře. Účelem je uspokojit stávající poptávku a také budoucí poptávku po lékařských oborech ve vazbě na příchod nových obyvatel (nejen) do Vinoře. Díky novým kapacitám bude obyvatelům umožněno využívat základní služby v místě (bez nutnosti docházet k praktickému lékaři v místě svého původního bydliště, jak nyní mnozí činí). </w:t>
      </w:r>
    </w:p>
    <w:p w:rsidR="007E7951" w:rsidRDefault="007E7951" w:rsidP="007E7951">
      <w:r w:rsidRPr="00DB15AC">
        <w:t>Prvotní akcent by měl být kladen na zajištění dostatečné kapacity praktického lékaře pro dospělé (a seniory) a udržení stávajících lékařů a ambulancí ve Vinoři. Opatření lze realizovat prostřednictvím těchto aktivit:</w:t>
      </w:r>
      <w:r>
        <w:t xml:space="preserve"> </w:t>
      </w:r>
    </w:p>
    <w:p w:rsidR="007E7951" w:rsidRDefault="007E7951" w:rsidP="007E7951">
      <w:pPr>
        <w:pStyle w:val="Odstavecseseznamem"/>
        <w:numPr>
          <w:ilvl w:val="0"/>
          <w:numId w:val="4"/>
        </w:numPr>
        <w:ind w:left="714" w:hanging="357"/>
        <w:contextualSpacing w:val="0"/>
      </w:pPr>
      <w:r w:rsidRPr="00DC1E7F">
        <w:rPr>
          <w:b/>
        </w:rPr>
        <w:t>Vybudování ambulance pro praktického lékaře pro dospělé</w:t>
      </w:r>
      <w:r>
        <w:t xml:space="preserve"> v objektu Zdravotního střediska a koncentrace dalších lékařských oborů do Zdravotního střediska (preference využití dalších prostor zdravotního střediska pro zdravotnické služby)</w:t>
      </w:r>
      <w:bookmarkStart w:id="109" w:name="_GoBack"/>
      <w:bookmarkEnd w:id="109"/>
      <w:r>
        <w:t>.</w:t>
      </w:r>
    </w:p>
    <w:p w:rsidR="007E7951" w:rsidRDefault="00AA6110" w:rsidP="007E7951">
      <w:pPr>
        <w:pStyle w:val="Odstavecseseznamem"/>
        <w:numPr>
          <w:ilvl w:val="0"/>
          <w:numId w:val="4"/>
        </w:numPr>
        <w:ind w:left="714" w:hanging="357"/>
        <w:contextualSpacing w:val="0"/>
      </w:pPr>
      <w:r w:rsidRPr="00AA6110">
        <w:rPr>
          <w:b/>
        </w:rPr>
        <w:t>Nastavení funkčního modelu pravidelné komunikace s lékaři</w:t>
      </w:r>
      <w:r w:rsidRPr="00AA6110">
        <w:t xml:space="preserve"> (např. na platformě věcně příslušné komise/výboru pro oblast zdravotnictví) – získání odhadu počtu pacientů z okolních obcí Středočeského kraje, zjišťování jejich potřeb a jejich</w:t>
      </w:r>
      <w:r w:rsidR="007E7951">
        <w:t xml:space="preserve"> možné promítnutí do rekonstrukce Zdravotního střediska, komunikace ohledně omezení provozu, dohody o dočasném snížení nájmu za ambulanci mimo provoz, snížení nájemného kompenzací za uzavření dlouhodobé nájemní smlouvy, prevence neshod při omezení provozu ambulancí z důvodu rekonstrukce Zdravotního střediska apod. </w:t>
      </w:r>
    </w:p>
    <w:p w:rsidR="007E7951" w:rsidRDefault="007E7951" w:rsidP="007E7951">
      <w:pPr>
        <w:pStyle w:val="Odstavecseseznamem"/>
        <w:numPr>
          <w:ilvl w:val="0"/>
          <w:numId w:val="4"/>
        </w:numPr>
        <w:ind w:left="714" w:hanging="357"/>
        <w:contextualSpacing w:val="0"/>
      </w:pPr>
      <w:r w:rsidRPr="00B824B4">
        <w:rPr>
          <w:b/>
        </w:rPr>
        <w:t>Memorandum o podpoře lékařských služeb</w:t>
      </w:r>
      <w:r>
        <w:t xml:space="preserve"> – příprava a komunikace memoranda za účelem zajištění finančního příspěvku na „rekonstrukci“ Zdravotního střediska v dohodnuté výši Kč / uživatel lékařských služeb z příslušné obce Středočeského kraje. Pravidelné vyhodnocování počtu pacientů, využití prostředků ve prospěch rozvoje Zdravotního střediska/příslušných ambulancí. </w:t>
      </w:r>
    </w:p>
    <w:p w:rsidR="007E7951" w:rsidRDefault="007E7951" w:rsidP="007E7951">
      <w:pPr>
        <w:pStyle w:val="Odstavecseseznamem"/>
        <w:numPr>
          <w:ilvl w:val="0"/>
          <w:numId w:val="4"/>
        </w:numPr>
        <w:ind w:left="714" w:hanging="357"/>
        <w:contextualSpacing w:val="0"/>
      </w:pPr>
      <w:r w:rsidRPr="00DC1E7F">
        <w:rPr>
          <w:b/>
        </w:rPr>
        <w:t>Rekonstrukce celého objektu Zdravotního střediska</w:t>
      </w:r>
      <w:r>
        <w:t xml:space="preserve"> s využitím prvků modrozelené infrastruktury</w:t>
      </w:r>
      <w:r>
        <w:rPr>
          <w:rStyle w:val="Znakapoznpodarou"/>
        </w:rPr>
        <w:footnoteReference w:id="15"/>
      </w:r>
      <w:r>
        <w:t xml:space="preserve"> (např. zelené střechy či stěny pro zlepšení mikroklimatu, prvky pro zlepšení vsakování/pozdržení/využití dešťové vody v místě spadu), využití zdrojů obnovitelné energie, aplikace prvků cirkulárního hospodářství (např. s vodou)</w:t>
      </w:r>
      <w:r>
        <w:rPr>
          <w:rStyle w:val="Znakapoznpodarou"/>
        </w:rPr>
        <w:footnoteReference w:id="16"/>
      </w:r>
      <w:r>
        <w:t xml:space="preserve">. </w:t>
      </w:r>
    </w:p>
    <w:p w:rsidR="007E7951" w:rsidRPr="00DC1E7F" w:rsidRDefault="007E7951" w:rsidP="007E7951">
      <w:pPr>
        <w:pStyle w:val="Odstavecseseznamem"/>
        <w:numPr>
          <w:ilvl w:val="0"/>
          <w:numId w:val="4"/>
        </w:numPr>
        <w:ind w:left="714" w:hanging="357"/>
        <w:contextualSpacing w:val="0"/>
      </w:pPr>
      <w:r w:rsidRPr="00B824B4">
        <w:rPr>
          <w:b/>
        </w:rPr>
        <w:t>Podpora poskytování paliativní péče</w:t>
      </w:r>
      <w:r>
        <w:t xml:space="preserve"> v terénní formě na území MČ Praha-Vinoř (taktéž na základě komunikace s lékaři za účelem zjištění počtu potenciálních pacientů). </w:t>
      </w:r>
    </w:p>
    <w:p w:rsidR="007E7951" w:rsidRDefault="00E35D56" w:rsidP="007E7951">
      <w:pPr>
        <w:pStyle w:val="Nadpis3"/>
      </w:pPr>
      <w:bookmarkStart w:id="110" w:name="_Toc104316285"/>
      <w:bookmarkStart w:id="111" w:name="_Toc107178810"/>
      <w:bookmarkStart w:id="112" w:name="_Ref107213422"/>
      <w:bookmarkStart w:id="113" w:name="_Toc112762329"/>
      <w:bookmarkStart w:id="114" w:name="_Toc112856770"/>
      <w:bookmarkStart w:id="115" w:name="_Toc127442254"/>
      <w:bookmarkStart w:id="116" w:name="_Toc127780998"/>
      <w:r>
        <w:rPr>
          <w:rFonts w:cs="Calibri"/>
        </w:rPr>
        <w:t xml:space="preserve"># </w:t>
      </w:r>
      <w:r w:rsidR="007E7951">
        <w:t>Op. ZDRAVÍ.2 Zajištění informovanosti o nabídce lékařských oborů a kapacit ve Vinoři</w:t>
      </w:r>
      <w:bookmarkEnd w:id="110"/>
      <w:bookmarkEnd w:id="111"/>
      <w:bookmarkEnd w:id="112"/>
      <w:bookmarkEnd w:id="113"/>
      <w:bookmarkEnd w:id="114"/>
      <w:bookmarkEnd w:id="115"/>
      <w:bookmarkEnd w:id="116"/>
    </w:p>
    <w:p w:rsidR="007E7951" w:rsidRDefault="007E7951" w:rsidP="007E7951">
      <w:r>
        <w:t xml:space="preserve">Smyslem opatření je zajistit dobrou dostupnost informací o nabídce ambulancí a lékařských oborů ve Vinoři. Informace na webu MČ nejsou ucelené. Stejně tak neprobíhá koncepční komunikace </w:t>
      </w:r>
      <w:r>
        <w:lastRenderedPageBreak/>
        <w:t xml:space="preserve">s místními lékaři a poskytovateli zdravotní péče a služeb, která bude též nezbytná v rámci předchozího opatření. Opatření je vhodné realizovat prostřednictvím kontinuální aktivity: </w:t>
      </w:r>
    </w:p>
    <w:p w:rsidR="007E7951" w:rsidRDefault="007E7951" w:rsidP="007E7951">
      <w:pPr>
        <w:pStyle w:val="Odstavecseseznamem"/>
        <w:numPr>
          <w:ilvl w:val="0"/>
          <w:numId w:val="3"/>
        </w:numPr>
        <w:ind w:left="714" w:hanging="357"/>
        <w:contextualSpacing w:val="0"/>
      </w:pPr>
      <w:r w:rsidRPr="006354F2">
        <w:rPr>
          <w:b/>
        </w:rPr>
        <w:t>Zjištění aktuálního stavu nabídky lékařské péče</w:t>
      </w:r>
      <w:r>
        <w:t xml:space="preserve">, nastavení harmonogramu aktualizace (2x za rok), aktualizace údajů na webu MČ Praha-Vinoř </w:t>
      </w:r>
      <w:hyperlink r:id="rId30" w:history="1">
        <w:r w:rsidRPr="001E096E">
          <w:rPr>
            <w:rStyle w:val="Hypertextovodkaz"/>
          </w:rPr>
          <w:t>www.praha-vinor.cz/zivot-ve-vinori/zdravotnictvi/</w:t>
        </w:r>
      </w:hyperlink>
      <w:r>
        <w:t xml:space="preserve"> (aktuální informace o nabídce lékařských oborů ve Vinoři, příp. rekonstrukci/omezení provozu Zdravotního střediska, odkaz na </w:t>
      </w:r>
      <w:hyperlink r:id="rId31" w:history="1">
        <w:r w:rsidRPr="00A61746">
          <w:rPr>
            <w:rStyle w:val="Hypertextovodkaz"/>
          </w:rPr>
          <w:t>Národní zdravotnický informační portál</w:t>
        </w:r>
      </w:hyperlink>
      <w:r>
        <w:rPr>
          <w:b/>
        </w:rPr>
        <w:t xml:space="preserve"> </w:t>
      </w:r>
      <w:r w:rsidRPr="001133B3">
        <w:t>pro vyhledání oborů nezastoupených ve Vinoři</w:t>
      </w:r>
      <w:r>
        <w:t xml:space="preserve"> ad.</w:t>
      </w:r>
      <w:r w:rsidRPr="001133B3">
        <w:t>)</w:t>
      </w:r>
      <w:r>
        <w:t xml:space="preserve">. </w:t>
      </w:r>
    </w:p>
    <w:p w:rsidR="007E7951" w:rsidRDefault="007E7951" w:rsidP="007E7951">
      <w:pPr>
        <w:pStyle w:val="Odstavecseseznamem"/>
        <w:numPr>
          <w:ilvl w:val="0"/>
          <w:numId w:val="3"/>
        </w:numPr>
        <w:ind w:left="714" w:hanging="357"/>
        <w:contextualSpacing w:val="0"/>
      </w:pPr>
      <w:r w:rsidRPr="006354F2">
        <w:rPr>
          <w:b/>
        </w:rPr>
        <w:t>Zpracování a zveřejnění informací o půjčovně kompenzačních pomůcek pod ÚMČ</w:t>
      </w:r>
      <w:r>
        <w:t xml:space="preserve"> (vč. kontaktů na poskytovatele) </w:t>
      </w:r>
    </w:p>
    <w:p w:rsidR="007E7951" w:rsidRDefault="007E7951" w:rsidP="007E7951">
      <w:pPr>
        <w:pStyle w:val="Odstavecseseznamem"/>
        <w:numPr>
          <w:ilvl w:val="0"/>
          <w:numId w:val="3"/>
        </w:numPr>
        <w:ind w:left="714" w:hanging="357"/>
        <w:contextualSpacing w:val="0"/>
      </w:pPr>
      <w:r>
        <w:rPr>
          <w:b/>
        </w:rPr>
        <w:t xml:space="preserve">Realizace osvětových a preventivních akcí a programů </w:t>
      </w:r>
      <w:r>
        <w:t>zaměřených na podporu zdraví a zdravého životního stylu a prevence onemocnění (ve spolupráci s místními lékaři)</w:t>
      </w:r>
      <w:r>
        <w:rPr>
          <w:rStyle w:val="Znakapoznpodarou"/>
        </w:rPr>
        <w:footnoteReference w:id="17"/>
      </w:r>
      <w:r>
        <w:t xml:space="preserve">. </w:t>
      </w:r>
    </w:p>
    <w:p w:rsidR="007E7951" w:rsidRDefault="00541BCB" w:rsidP="007E7951">
      <w:pPr>
        <w:pStyle w:val="Nadpis3"/>
      </w:pPr>
      <w:bookmarkStart w:id="117" w:name="_Toc104316286"/>
      <w:bookmarkStart w:id="118" w:name="_Toc107178811"/>
      <w:bookmarkStart w:id="119" w:name="_Ref107213427"/>
      <w:bookmarkStart w:id="120" w:name="_Toc112762330"/>
      <w:bookmarkStart w:id="121" w:name="_Toc112856771"/>
      <w:bookmarkStart w:id="122" w:name="_Toc127442255"/>
      <w:bookmarkStart w:id="123" w:name="_Toc127780999"/>
      <w:r>
        <w:rPr>
          <w:rFonts w:cs="Calibri"/>
        </w:rPr>
        <w:t>↗</w:t>
      </w:r>
      <w:r w:rsidR="00E35D56">
        <w:t xml:space="preserve"> </w:t>
      </w:r>
      <w:r w:rsidR="007E7951">
        <w:t>Specifický cíl SOCIÁLNÍ SLUŽBY.1 Zajistit lepší dostupnost sociálních služeb přímo na území Vinoře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7E7951">
        <w:t xml:space="preserve"> </w:t>
      </w:r>
    </w:p>
    <w:p w:rsidR="007E7951" w:rsidRDefault="00E35D56" w:rsidP="007E7951">
      <w:pPr>
        <w:pStyle w:val="Nadpis3"/>
      </w:pPr>
      <w:bookmarkStart w:id="124" w:name="_Toc104316287"/>
      <w:bookmarkStart w:id="125" w:name="_Toc107178812"/>
      <w:bookmarkStart w:id="126" w:name="_Ref107213430"/>
      <w:bookmarkStart w:id="127" w:name="_Toc112762331"/>
      <w:bookmarkStart w:id="128" w:name="_Toc112856772"/>
      <w:bookmarkStart w:id="129" w:name="_Toc127442256"/>
      <w:bookmarkStart w:id="130" w:name="_Toc127781000"/>
      <w:r>
        <w:rPr>
          <w:rFonts w:cs="Calibri"/>
        </w:rPr>
        <w:t xml:space="preserve"># </w:t>
      </w:r>
      <w:r>
        <w:t>O</w:t>
      </w:r>
      <w:r w:rsidR="007E7951">
        <w:t>p. SOCIÁLNÍ SLUŽBY.1 Aktivní zapojení do komunitního plánování sociálních služeb a investice do rozvoje infrastruktury pro poskytování sociálních služeb</w:t>
      </w:r>
      <w:bookmarkEnd w:id="124"/>
      <w:bookmarkEnd w:id="125"/>
      <w:bookmarkEnd w:id="126"/>
      <w:bookmarkEnd w:id="127"/>
      <w:bookmarkEnd w:id="128"/>
      <w:bookmarkEnd w:id="129"/>
      <w:bookmarkEnd w:id="130"/>
      <w:r w:rsidR="007E7951">
        <w:t xml:space="preserve"> </w:t>
      </w:r>
    </w:p>
    <w:p w:rsidR="007E7951" w:rsidRDefault="007E7951" w:rsidP="007E7951">
      <w:r>
        <w:t xml:space="preserve">Specifický cíl obsahuje pouze jediné opatření významně integrující potřebu komunikace s příslušnými organizacemi a cílovými skupinami a následné investice, či podporu investic do infrastruktury pro poskytování podložené poptávky po sociálních službách. </w:t>
      </w:r>
    </w:p>
    <w:p w:rsidR="007E7951" w:rsidRDefault="00AA6110" w:rsidP="007E7951">
      <w:pPr>
        <w:pStyle w:val="Odstavecseseznamem"/>
        <w:numPr>
          <w:ilvl w:val="0"/>
          <w:numId w:val="3"/>
        </w:numPr>
        <w:ind w:left="714" w:hanging="357"/>
        <w:contextualSpacing w:val="0"/>
      </w:pPr>
      <w:r w:rsidRPr="00AA6110">
        <w:rPr>
          <w:b/>
        </w:rPr>
        <w:t>Komunitní plánování sociálních služeb</w:t>
      </w:r>
      <w:r w:rsidRPr="00AA6110">
        <w:t xml:space="preserve"> – pokračování komunikace na platformě věcně příslušné komise/výboru pro oblast sociální a zdravotnictví, ověření poptávky po</w:t>
      </w:r>
      <w:r w:rsidR="007E7951">
        <w:t xml:space="preserve"> odlehčovacích službách (denní stacionář), příp. nízkoprahovém zařízení, identifikace dalších cílových skupin sociálních služeb a komunikace s těmito cílovými skupinami a poskytovateli, komunikace s koordinátorem MČ.</w:t>
      </w:r>
    </w:p>
    <w:p w:rsidR="007E7951" w:rsidRDefault="007E7951" w:rsidP="007E7951">
      <w:pPr>
        <w:pStyle w:val="Odstavecseseznamem"/>
        <w:numPr>
          <w:ilvl w:val="0"/>
          <w:numId w:val="3"/>
        </w:numPr>
        <w:ind w:left="714" w:hanging="357"/>
        <w:contextualSpacing w:val="0"/>
      </w:pPr>
      <w:r w:rsidRPr="003B294F">
        <w:rPr>
          <w:b/>
        </w:rPr>
        <w:t>Investice do infrastruktury</w:t>
      </w:r>
      <w:r>
        <w:t xml:space="preserve"> </w:t>
      </w:r>
      <w:r w:rsidRPr="003B294F">
        <w:rPr>
          <w:b/>
        </w:rPr>
        <w:t>dle ověřených potřeb</w:t>
      </w:r>
      <w:r>
        <w:t xml:space="preserve"> – pro bezbariérově dostupné sociální služby typu denního stacionáře </w:t>
      </w:r>
      <w:r w:rsidR="00180958">
        <w:t>(ke zvážení přichází např.</w:t>
      </w:r>
      <w:r>
        <w:t xml:space="preserve"> objekt Kovárny, který čeká na svou rekonstrukci a lze jej bezbariérově upravit</w:t>
      </w:r>
      <w:r w:rsidR="00180958">
        <w:t>)</w:t>
      </w:r>
      <w:r>
        <w:t xml:space="preserve">. Nabízí se zde také možnost mezigeneračních aktivit (ve spojení s MŠ) apod. Při realizaci lze využít dotační podpory na vybavení (např. IROP). </w:t>
      </w:r>
    </w:p>
    <w:p w:rsidR="007E7951" w:rsidRDefault="00AA6110" w:rsidP="007E7951">
      <w:pPr>
        <w:pStyle w:val="Odstavecseseznamem"/>
        <w:numPr>
          <w:ilvl w:val="0"/>
          <w:numId w:val="3"/>
        </w:numPr>
        <w:ind w:left="714" w:hanging="357"/>
        <w:contextualSpacing w:val="0"/>
      </w:pPr>
      <w:r w:rsidRPr="00AA6110">
        <w:rPr>
          <w:b/>
        </w:rPr>
        <w:t>Posílení spolupráce s koordinátorem prevence</w:t>
      </w:r>
      <w:r w:rsidRPr="00AA6110">
        <w:t xml:space="preserve"> (na platformě výboru/komise pro oblast sociální a zdravotnictví, příp. ve spolupráci se ZŠ Vinoř) s cílem zvýšit prevenci vzniku</w:t>
      </w:r>
      <w:r w:rsidR="007E7951">
        <w:t xml:space="preserve"> sociopatologických jevů.</w:t>
      </w:r>
    </w:p>
    <w:p w:rsidR="007E7951" w:rsidRDefault="007E7951" w:rsidP="007E7951">
      <w:pPr>
        <w:pStyle w:val="Odstavecseseznamem"/>
        <w:numPr>
          <w:ilvl w:val="0"/>
          <w:numId w:val="3"/>
        </w:numPr>
        <w:ind w:left="714" w:hanging="357"/>
        <w:contextualSpacing w:val="0"/>
      </w:pPr>
      <w:r>
        <w:rPr>
          <w:b/>
        </w:rPr>
        <w:t>Zajištění pokračování</w:t>
      </w:r>
      <w:r w:rsidRPr="002A630C">
        <w:rPr>
          <w:b/>
        </w:rPr>
        <w:t xml:space="preserve"> terénní</w:t>
      </w:r>
      <w:r>
        <w:rPr>
          <w:b/>
        </w:rPr>
        <w:t xml:space="preserve"> práce</w:t>
      </w:r>
      <w:r w:rsidRPr="002A630C">
        <w:rPr>
          <w:b/>
        </w:rPr>
        <w:t>, případně</w:t>
      </w:r>
      <w:r>
        <w:rPr>
          <w:b/>
        </w:rPr>
        <w:t xml:space="preserve"> zavedení</w:t>
      </w:r>
      <w:r w:rsidRPr="002A630C">
        <w:rPr>
          <w:b/>
        </w:rPr>
        <w:t xml:space="preserve"> sociální práce</w:t>
      </w:r>
      <w:r>
        <w:rPr>
          <w:b/>
        </w:rPr>
        <w:t xml:space="preserve"> /</w:t>
      </w:r>
      <w:r w:rsidRPr="002A630C">
        <w:rPr>
          <w:b/>
        </w:rPr>
        <w:t xml:space="preserve"> odborného sociálního poradenství</w:t>
      </w:r>
      <w:r>
        <w:t xml:space="preserve"> (ve spolupráci s okolními MČ, příp. okolními obcemi ve Středočeském kraji).</w:t>
      </w:r>
    </w:p>
    <w:p w:rsidR="007E7951" w:rsidRDefault="007E7951" w:rsidP="007E7951">
      <w:pPr>
        <w:pStyle w:val="Odstavecseseznamem"/>
        <w:numPr>
          <w:ilvl w:val="0"/>
          <w:numId w:val="3"/>
        </w:numPr>
        <w:ind w:left="714" w:hanging="357"/>
        <w:contextualSpacing w:val="0"/>
      </w:pPr>
      <w:r w:rsidRPr="001659E9">
        <w:rPr>
          <w:b/>
        </w:rPr>
        <w:t xml:space="preserve">Aktualizace údajů o </w:t>
      </w:r>
      <w:r>
        <w:rPr>
          <w:b/>
        </w:rPr>
        <w:t>sociálních službách</w:t>
      </w:r>
      <w:r w:rsidRPr="001659E9">
        <w:rPr>
          <w:b/>
        </w:rPr>
        <w:t xml:space="preserve"> na webu MČ</w:t>
      </w:r>
      <w:r>
        <w:t xml:space="preserve"> a prostřednictvím dalších komunikačních nástrojů MČ. </w:t>
      </w:r>
    </w:p>
    <w:p w:rsidR="007E7951" w:rsidRDefault="007E7951" w:rsidP="007E7951">
      <w:pPr>
        <w:pStyle w:val="Odstavecseseznamem"/>
        <w:numPr>
          <w:ilvl w:val="0"/>
          <w:numId w:val="3"/>
        </w:numPr>
        <w:ind w:left="714" w:hanging="357"/>
        <w:contextualSpacing w:val="0"/>
      </w:pPr>
      <w:r>
        <w:rPr>
          <w:b/>
        </w:rPr>
        <w:lastRenderedPageBreak/>
        <w:t>Realizace podpůrných akcí pro pečující osoby</w:t>
      </w:r>
      <w:r>
        <w:rPr>
          <w:rStyle w:val="Znakapoznpodarou"/>
          <w:b/>
        </w:rPr>
        <w:footnoteReference w:id="18"/>
      </w:r>
      <w:r>
        <w:rPr>
          <w:b/>
        </w:rPr>
        <w:t xml:space="preserve"> </w:t>
      </w:r>
    </w:p>
    <w:p w:rsidR="000B4CB8" w:rsidRDefault="000B4CB8" w:rsidP="000B4CB8">
      <w:pPr>
        <w:pStyle w:val="Nadpis4"/>
      </w:pPr>
      <w:r>
        <w:t>Relevantní strategické a metodické dokumenty a finanční zdroje</w:t>
      </w:r>
    </w:p>
    <w:p w:rsidR="000B4CB8" w:rsidRDefault="000B4CB8" w:rsidP="000B4CB8">
      <w:pPr>
        <w:rPr>
          <w:u w:val="single"/>
        </w:rPr>
      </w:pPr>
      <w:r w:rsidRPr="00557E1F">
        <w:rPr>
          <w:u w:val="single"/>
        </w:rPr>
        <w:t xml:space="preserve">Strategické dokumenty </w:t>
      </w:r>
    </w:p>
    <w:p w:rsidR="000B4CB8" w:rsidRPr="00E35D56" w:rsidRDefault="006E4183" w:rsidP="000B4CB8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32" w:history="1">
        <w:r w:rsidR="000B4CB8" w:rsidRPr="00E35D56">
          <w:rPr>
            <w:rStyle w:val="Hypertextovodkaz"/>
            <w:b/>
          </w:rPr>
          <w:t>Střednědobý plán rozvoje sociálních služeb 2022 – 2024</w:t>
        </w:r>
      </w:hyperlink>
    </w:p>
    <w:p w:rsidR="000B4CB8" w:rsidRDefault="006E4183" w:rsidP="000B4CB8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33" w:history="1">
        <w:r w:rsidR="000B4CB8" w:rsidRPr="00ED3569">
          <w:rPr>
            <w:rStyle w:val="Hypertextovodkaz"/>
            <w:b/>
          </w:rPr>
          <w:t>Koncepce prevence kriminality hl. m. Prahy na léta 2017 až 2021</w:t>
        </w:r>
      </w:hyperlink>
    </w:p>
    <w:p w:rsidR="00ED3569" w:rsidRPr="005E3431" w:rsidRDefault="006E4183" w:rsidP="00ED3569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34" w:history="1">
        <w:r w:rsidR="00ED3569" w:rsidRPr="00ED3569">
          <w:rPr>
            <w:rStyle w:val="Hypertextovodkaz"/>
            <w:b/>
          </w:rPr>
          <w:t>Koncepce primární prevence rizikového chování dětí a mládeže na území hl. m. Prahy na období 2022 až 2027</w:t>
        </w:r>
      </w:hyperlink>
    </w:p>
    <w:p w:rsidR="005E3431" w:rsidRPr="005E3431" w:rsidRDefault="006E4183" w:rsidP="005E3431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35" w:history="1">
        <w:r w:rsidR="005E3431" w:rsidRPr="005E3431">
          <w:rPr>
            <w:rStyle w:val="Hypertextovodkaz"/>
            <w:b/>
          </w:rPr>
          <w:t>Strategie Hlavního města Prahy pro oblast závislostního chování na období 2022-2027</w:t>
        </w:r>
      </w:hyperlink>
    </w:p>
    <w:p w:rsidR="000B4CB8" w:rsidRPr="00557E1F" w:rsidRDefault="000B4CB8" w:rsidP="000B4CB8">
      <w:pPr>
        <w:rPr>
          <w:u w:val="single"/>
        </w:rPr>
      </w:pPr>
      <w:r>
        <w:rPr>
          <w:u w:val="single"/>
        </w:rPr>
        <w:t>Metodické dokumenty</w:t>
      </w:r>
    </w:p>
    <w:p w:rsidR="00ED3569" w:rsidRDefault="000B4CB8" w:rsidP="00ED3569">
      <w:pPr>
        <w:pStyle w:val="Odstavecseseznamem"/>
        <w:numPr>
          <w:ilvl w:val="0"/>
          <w:numId w:val="7"/>
        </w:numPr>
      </w:pPr>
      <w:r>
        <w:t xml:space="preserve">Komunitní plánování MPSV: </w:t>
      </w:r>
      <w:hyperlink r:id="rId36" w:history="1">
        <w:r w:rsidRPr="00225E83">
          <w:rPr>
            <w:rStyle w:val="Hypertextovodkaz"/>
          </w:rPr>
          <w:t>https://www.mpsv.cz/web/cz/komunitni-planovani-vec-verejna-pruvodce-</w:t>
        </w:r>
      </w:hyperlink>
      <w:r>
        <w:t xml:space="preserve"> </w:t>
      </w:r>
    </w:p>
    <w:p w:rsidR="000B4CB8" w:rsidRPr="00557E1F" w:rsidRDefault="000B4CB8" w:rsidP="000B4CB8">
      <w:pPr>
        <w:rPr>
          <w:u w:val="single"/>
        </w:rPr>
      </w:pPr>
      <w:r w:rsidRPr="00557E1F">
        <w:rPr>
          <w:u w:val="single"/>
        </w:rPr>
        <w:t xml:space="preserve">Finanční a dotační zdroje </w:t>
      </w:r>
    </w:p>
    <w:p w:rsidR="000B4CB8" w:rsidRPr="00E35D56" w:rsidRDefault="006E4183" w:rsidP="000B4CB8">
      <w:pPr>
        <w:pStyle w:val="Odstavecseseznamem"/>
        <w:numPr>
          <w:ilvl w:val="0"/>
          <w:numId w:val="5"/>
        </w:numPr>
        <w:jc w:val="left"/>
        <w:rPr>
          <w:b/>
        </w:rPr>
      </w:pPr>
      <w:hyperlink r:id="rId37" w:history="1">
        <w:r w:rsidR="000B4CB8" w:rsidRPr="00E35D56">
          <w:rPr>
            <w:rStyle w:val="Hypertextovodkaz"/>
            <w:b/>
          </w:rPr>
          <w:t>Národní plán obnovy - 2.2  Snižování spotřeby energie ve veřejném sektoru</w:t>
        </w:r>
      </w:hyperlink>
      <w:r w:rsidR="000B4CB8" w:rsidRPr="00E35D56">
        <w:rPr>
          <w:rStyle w:val="Siln"/>
          <w:b w:val="0"/>
        </w:rPr>
        <w:t xml:space="preserve"> </w:t>
      </w:r>
    </w:p>
    <w:p w:rsidR="00E35D56" w:rsidRPr="00BE67C9" w:rsidRDefault="006E4183" w:rsidP="00E35D56">
      <w:pPr>
        <w:pStyle w:val="Odstavecseseznamem"/>
        <w:numPr>
          <w:ilvl w:val="0"/>
          <w:numId w:val="5"/>
        </w:numPr>
        <w:rPr>
          <w:b/>
        </w:rPr>
      </w:pPr>
      <w:hyperlink r:id="rId38" w:history="1">
        <w:r w:rsidR="00AA6110" w:rsidRPr="00AA6110">
          <w:rPr>
            <w:rStyle w:val="Hypertextovodkaz"/>
            <w:b/>
          </w:rPr>
          <w:t>IROP 2021+</w:t>
        </w:r>
      </w:hyperlink>
    </w:p>
    <w:p w:rsidR="000B4CB8" w:rsidRDefault="000B4CB8" w:rsidP="000B4CB8">
      <w:pPr>
        <w:pStyle w:val="Odstavecseseznamem"/>
        <w:numPr>
          <w:ilvl w:val="0"/>
          <w:numId w:val="5"/>
        </w:numPr>
        <w:jc w:val="left"/>
      </w:pPr>
      <w:r>
        <w:t>OP ŽP 2021 – 2027</w:t>
      </w:r>
    </w:p>
    <w:p w:rsidR="000B4CB8" w:rsidRPr="00E35D56" w:rsidRDefault="006E4183" w:rsidP="000B4CB8">
      <w:pPr>
        <w:pStyle w:val="Odstavecseseznamem"/>
        <w:numPr>
          <w:ilvl w:val="0"/>
          <w:numId w:val="5"/>
        </w:numPr>
        <w:jc w:val="left"/>
        <w:rPr>
          <w:b/>
        </w:rPr>
      </w:pPr>
      <w:hyperlink r:id="rId39" w:history="1">
        <w:r w:rsidR="000B4CB8" w:rsidRPr="00E35D56">
          <w:rPr>
            <w:rStyle w:val="Hypertextovodkaz"/>
            <w:b/>
          </w:rPr>
          <w:t>Grantová řízení HMP</w:t>
        </w:r>
      </w:hyperlink>
    </w:p>
    <w:p w:rsidR="007E7951" w:rsidRDefault="007E7951" w:rsidP="007E7951">
      <w:pPr>
        <w:pStyle w:val="Nadpis2"/>
      </w:pPr>
      <w:bookmarkStart w:id="131" w:name="_Toc112762332"/>
      <w:r>
        <w:br w:type="page"/>
      </w:r>
      <w:bookmarkStart w:id="132" w:name="_Toc112856773"/>
      <w:bookmarkStart w:id="133" w:name="_Toc127781001"/>
      <w:r w:rsidRPr="00CB05DD">
        <w:lastRenderedPageBreak/>
        <w:t xml:space="preserve">VINOŘ </w:t>
      </w:r>
      <w:r>
        <w:t>AKTIVNÍ A VOLNOČASOVÁ</w:t>
      </w:r>
      <w:bookmarkEnd w:id="131"/>
      <w:bookmarkEnd w:id="132"/>
      <w:bookmarkEnd w:id="133"/>
      <w:r w:rsidRPr="00CB05DD">
        <w:t xml:space="preserve"> </w:t>
      </w:r>
    </w:p>
    <w:p w:rsidR="00564CC6" w:rsidRPr="00CB05DD" w:rsidRDefault="00564CC6" w:rsidP="00564CC6">
      <w:pPr>
        <w:pStyle w:val="Nadpis3"/>
      </w:pPr>
      <w:bookmarkStart w:id="134" w:name="_Toc104314035"/>
      <w:bookmarkStart w:id="135" w:name="_Toc112762274"/>
      <w:bookmarkStart w:id="136" w:name="_Toc112856711"/>
      <w:bookmarkStart w:id="137" w:name="_Toc127442258"/>
      <w:bookmarkStart w:id="138" w:name="_Toc127781002"/>
      <w:r w:rsidRPr="00CB05DD">
        <w:t>Rozvojové potřeby</w:t>
      </w:r>
      <w:bookmarkEnd w:id="134"/>
      <w:bookmarkEnd w:id="135"/>
      <w:bookmarkEnd w:id="136"/>
      <w:bookmarkEnd w:id="137"/>
      <w:bookmarkEnd w:id="138"/>
      <w:r w:rsidRPr="00CB05DD">
        <w:t xml:space="preserve"> </w:t>
      </w:r>
    </w:p>
    <w:p w:rsidR="00564CC6" w:rsidRPr="00CB05DD" w:rsidRDefault="00564CC6" w:rsidP="00564CC6">
      <w:pPr>
        <w:rPr>
          <w:b/>
        </w:rPr>
      </w:pPr>
      <w:r w:rsidRPr="00CB05DD">
        <w:rPr>
          <w:b/>
        </w:rPr>
        <w:t>Kultura</w:t>
      </w:r>
      <w:r>
        <w:rPr>
          <w:b/>
        </w:rPr>
        <w:t>, s</w:t>
      </w:r>
      <w:r w:rsidRPr="00CB05DD">
        <w:rPr>
          <w:b/>
        </w:rPr>
        <w:t xml:space="preserve">polky a volný čas </w:t>
      </w:r>
    </w:p>
    <w:p w:rsidR="00564CC6" w:rsidRPr="00BC04A3" w:rsidRDefault="00564CC6" w:rsidP="00564CC6">
      <w:pPr>
        <w:pStyle w:val="Odstavecseseznamem"/>
        <w:numPr>
          <w:ilvl w:val="0"/>
          <w:numId w:val="27"/>
        </w:numPr>
        <w:spacing w:after="120" w:line="240" w:lineRule="auto"/>
        <w:contextualSpacing w:val="0"/>
        <w:rPr>
          <w:i/>
        </w:rPr>
      </w:pPr>
      <w:r w:rsidRPr="00BC04A3">
        <w:rPr>
          <w:i/>
        </w:rPr>
        <w:t xml:space="preserve">Rozvoj infrastruktury </w:t>
      </w:r>
      <w:r>
        <w:rPr>
          <w:i/>
        </w:rPr>
        <w:t xml:space="preserve">a vybavení </w:t>
      </w:r>
      <w:r w:rsidRPr="00BC04A3">
        <w:rPr>
          <w:i/>
        </w:rPr>
        <w:t>pro spolky a volný čas</w:t>
      </w:r>
    </w:p>
    <w:p w:rsidR="00564CC6" w:rsidRPr="00BC04A3" w:rsidRDefault="00564CC6" w:rsidP="00564CC6">
      <w:pPr>
        <w:pStyle w:val="Odstavecseseznamem"/>
        <w:numPr>
          <w:ilvl w:val="0"/>
          <w:numId w:val="27"/>
        </w:numPr>
        <w:spacing w:after="120" w:line="240" w:lineRule="auto"/>
        <w:contextualSpacing w:val="0"/>
        <w:rPr>
          <w:i/>
        </w:rPr>
      </w:pPr>
      <w:r>
        <w:rPr>
          <w:i/>
        </w:rPr>
        <w:t>Z</w:t>
      </w:r>
      <w:r w:rsidRPr="00BC04A3">
        <w:rPr>
          <w:i/>
        </w:rPr>
        <w:t>ajistit atraktivní volnočasové a komunitní aktivity pro různorodé cílové skupiny (rodiny/matky s dětmi, děti a mládež, seniory)a jejich systematické hodnocení</w:t>
      </w:r>
    </w:p>
    <w:p w:rsidR="00564CC6" w:rsidRPr="00BC04A3" w:rsidRDefault="00564CC6" w:rsidP="00564CC6">
      <w:pPr>
        <w:pStyle w:val="Odstavecseseznamem"/>
        <w:numPr>
          <w:ilvl w:val="0"/>
          <w:numId w:val="27"/>
        </w:numPr>
        <w:spacing w:after="120" w:line="240" w:lineRule="auto"/>
        <w:contextualSpacing w:val="0"/>
        <w:rPr>
          <w:i/>
        </w:rPr>
      </w:pPr>
      <w:r w:rsidRPr="00BC04A3">
        <w:rPr>
          <w:i/>
        </w:rPr>
        <w:t xml:space="preserve">Zvýšit účinnost komunikace a efektivní využití komunikačních nástrojů </w:t>
      </w:r>
    </w:p>
    <w:p w:rsidR="00564CC6" w:rsidRPr="00BC04A3" w:rsidRDefault="00564CC6" w:rsidP="00564CC6">
      <w:pPr>
        <w:pStyle w:val="Odstavecseseznamem"/>
        <w:numPr>
          <w:ilvl w:val="0"/>
          <w:numId w:val="27"/>
        </w:numPr>
        <w:spacing w:after="120" w:line="240" w:lineRule="auto"/>
        <w:contextualSpacing w:val="0"/>
        <w:rPr>
          <w:i/>
        </w:rPr>
      </w:pPr>
      <w:r>
        <w:rPr>
          <w:i/>
        </w:rPr>
        <w:t>R</w:t>
      </w:r>
      <w:r w:rsidRPr="00BC04A3">
        <w:rPr>
          <w:i/>
        </w:rPr>
        <w:t>ealizovat společné plánování a účinnější propagaci volnočasových, komunitních a kulturních aktivit</w:t>
      </w:r>
    </w:p>
    <w:p w:rsidR="00564CC6" w:rsidRPr="00BC04A3" w:rsidRDefault="00564CC6" w:rsidP="00564CC6">
      <w:pPr>
        <w:pStyle w:val="Odstavecseseznamem"/>
        <w:numPr>
          <w:ilvl w:val="0"/>
          <w:numId w:val="27"/>
        </w:numPr>
        <w:spacing w:after="120" w:line="240" w:lineRule="auto"/>
        <w:contextualSpacing w:val="0"/>
        <w:rPr>
          <w:i/>
        </w:rPr>
      </w:pPr>
      <w:r w:rsidRPr="00BC04A3">
        <w:rPr>
          <w:i/>
        </w:rPr>
        <w:t>Realizovat dotační podporu komunitního života a zavést systém vyhodnocování kvality nabídky akcí (nejen) s podporou MČ a aplikace poznatků pro zlepšování zacílení podpory</w:t>
      </w:r>
    </w:p>
    <w:p w:rsidR="00564CC6" w:rsidRPr="00CB05DD" w:rsidRDefault="00564CC6" w:rsidP="00564CC6">
      <w:pPr>
        <w:rPr>
          <w:b/>
        </w:rPr>
      </w:pPr>
      <w:r w:rsidRPr="00CB05DD">
        <w:rPr>
          <w:b/>
        </w:rPr>
        <w:t xml:space="preserve">Sport </w:t>
      </w:r>
    </w:p>
    <w:p w:rsidR="00564CC6" w:rsidRPr="00147220" w:rsidRDefault="00564CC6" w:rsidP="00564CC6">
      <w:pPr>
        <w:pStyle w:val="Odstavecseseznamem"/>
        <w:numPr>
          <w:ilvl w:val="0"/>
          <w:numId w:val="26"/>
        </w:numPr>
        <w:spacing w:after="120" w:line="240" w:lineRule="auto"/>
        <w:contextualSpacing w:val="0"/>
        <w:rPr>
          <w:i/>
        </w:rPr>
      </w:pPr>
      <w:r w:rsidRPr="00147220">
        <w:rPr>
          <w:i/>
        </w:rPr>
        <w:t xml:space="preserve">Rozšíření veřejné (komerční) i veřejně přístupné (bezplatné) infrastruktury pro sport a pohyb </w:t>
      </w:r>
    </w:p>
    <w:p w:rsidR="00564CC6" w:rsidRPr="00147220" w:rsidRDefault="00564CC6" w:rsidP="00564CC6">
      <w:pPr>
        <w:pStyle w:val="Odstavecseseznamem"/>
        <w:numPr>
          <w:ilvl w:val="0"/>
          <w:numId w:val="26"/>
        </w:numPr>
        <w:spacing w:after="120" w:line="240" w:lineRule="auto"/>
        <w:contextualSpacing w:val="0"/>
        <w:rPr>
          <w:i/>
        </w:rPr>
      </w:pPr>
      <w:r w:rsidRPr="00147220">
        <w:rPr>
          <w:i/>
        </w:rPr>
        <w:t xml:space="preserve">Zlepšení dostupnosti infrastruktury pro sport v severní části Vinoře </w:t>
      </w:r>
    </w:p>
    <w:p w:rsidR="00564CC6" w:rsidRPr="00147220" w:rsidRDefault="00564CC6" w:rsidP="00564CC6">
      <w:pPr>
        <w:pStyle w:val="Odstavecseseznamem"/>
        <w:numPr>
          <w:ilvl w:val="0"/>
          <w:numId w:val="26"/>
        </w:numPr>
        <w:spacing w:after="120" w:line="240" w:lineRule="auto"/>
        <w:contextualSpacing w:val="0"/>
        <w:rPr>
          <w:i/>
        </w:rPr>
      </w:pPr>
      <w:r w:rsidRPr="00147220">
        <w:rPr>
          <w:i/>
        </w:rPr>
        <w:t>Lepší dostupnost infrastruktury pro sport a pohyb prostřednictvím pěší a cyklo dopravy</w:t>
      </w:r>
    </w:p>
    <w:p w:rsidR="00564CC6" w:rsidRPr="00147220" w:rsidRDefault="00564CC6" w:rsidP="00564CC6">
      <w:pPr>
        <w:pStyle w:val="Odstavecseseznamem"/>
        <w:numPr>
          <w:ilvl w:val="0"/>
          <w:numId w:val="26"/>
        </w:numPr>
        <w:spacing w:after="120" w:line="240" w:lineRule="auto"/>
        <w:contextualSpacing w:val="0"/>
        <w:rPr>
          <w:i/>
        </w:rPr>
      </w:pPr>
      <w:r w:rsidRPr="00147220">
        <w:rPr>
          <w:i/>
        </w:rPr>
        <w:t>Rozšíření nabídky sportovních a pohybových akcí a aktivit pro organizovanou i neorganizovanou veřejnost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/>
      </w:tblPr>
      <w:tblGrid>
        <w:gridCol w:w="9212"/>
      </w:tblGrid>
      <w:tr w:rsidR="00564CC6" w:rsidTr="0010451C">
        <w:tc>
          <w:tcPr>
            <w:tcW w:w="9212" w:type="dxa"/>
            <w:shd w:val="clear" w:color="auto" w:fill="DAEEF3" w:themeFill="accent5" w:themeFillTint="33"/>
          </w:tcPr>
          <w:p w:rsidR="00564CC6" w:rsidRDefault="00564CC6" w:rsidP="0010451C">
            <w:pPr>
              <w:spacing w:before="120" w:after="120"/>
              <w:rPr>
                <w:i/>
              </w:rPr>
            </w:pPr>
            <w:r w:rsidRPr="00983A8B">
              <w:rPr>
                <w:i/>
              </w:rPr>
              <w:t xml:space="preserve">Rozvojové potřeby jsou detailně popsány v Analytické části – VINOŘ </w:t>
            </w:r>
            <w:r>
              <w:rPr>
                <w:i/>
              </w:rPr>
              <w:t>AKTIVNÍ A VOLNOČASOVÁ</w:t>
            </w:r>
            <w:r w:rsidRPr="00983A8B">
              <w:rPr>
                <w:i/>
              </w:rPr>
              <w:t xml:space="preserve"> – Rozvojové potřeby</w:t>
            </w:r>
            <w:r>
              <w:rPr>
                <w:i/>
              </w:rPr>
              <w:t xml:space="preserve"> a VINOŘ A SPORT – Rozvojové potřeby. </w:t>
            </w:r>
          </w:p>
        </w:tc>
      </w:tr>
    </w:tbl>
    <w:p w:rsidR="00564CC6" w:rsidRDefault="00564CC6" w:rsidP="00564CC6">
      <w:pPr>
        <w:pStyle w:val="Nadpis3"/>
      </w:pPr>
      <w:bookmarkStart w:id="139" w:name="_Toc127442259"/>
      <w:bookmarkStart w:id="140" w:name="_Toc127781003"/>
      <w:r w:rsidRPr="0039740E">
        <w:t>Indikátory</w:t>
      </w:r>
      <w:r>
        <w:t xml:space="preserve"> (výstupu)</w:t>
      </w:r>
      <w:bookmarkEnd w:id="139"/>
      <w:bookmarkEnd w:id="140"/>
      <w:r>
        <w:t xml:space="preserve"> </w:t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>
        <w:t>Počet investičních projektů (zaměřených na zvýšení kvality a kvantity infrastruktury pro sport, pohyb a volný čas)</w:t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>
        <w:t>Počet akcí realizovaných ve spolupráci s dalšími místními aktéry</w:t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>
        <w:t>Veřejně přístupná sportoviště</w:t>
      </w:r>
      <w:r>
        <w:rPr>
          <w:rStyle w:val="Znakapoznpodarou"/>
        </w:rPr>
        <w:footnoteReference w:id="19"/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>
        <w:t>Sportovní areály a zařízení</w:t>
      </w:r>
      <w:r>
        <w:rPr>
          <w:rStyle w:val="Znakapoznpodarou"/>
        </w:rPr>
        <w:footnoteReference w:id="20"/>
      </w:r>
    </w:p>
    <w:p w:rsidR="00564CC6" w:rsidRDefault="00564CC6" w:rsidP="00564CC6">
      <w:pPr>
        <w:pStyle w:val="Nadpis3"/>
      </w:pPr>
      <w:bookmarkStart w:id="141" w:name="_Toc127442260"/>
      <w:bookmarkStart w:id="142" w:name="_Toc127781004"/>
      <w:r>
        <w:t>Indikátory (výsledku)</w:t>
      </w:r>
      <w:bookmarkEnd w:id="141"/>
      <w:bookmarkEnd w:id="142"/>
    </w:p>
    <w:p w:rsidR="00564CC6" w:rsidRPr="00147220" w:rsidRDefault="00564CC6" w:rsidP="00564CC6">
      <w:pPr>
        <w:pStyle w:val="Odstavecseseznamem"/>
        <w:numPr>
          <w:ilvl w:val="0"/>
          <w:numId w:val="24"/>
        </w:numPr>
      </w:pPr>
      <w:r>
        <w:t>Sportovní a rekreační plochy na obyvatele</w:t>
      </w:r>
    </w:p>
    <w:p w:rsidR="00252416" w:rsidRDefault="00252416" w:rsidP="00252416"/>
    <w:p w:rsidR="00DD1324" w:rsidRPr="00DD1324" w:rsidRDefault="00DD1324" w:rsidP="00DD1324"/>
    <w:p w:rsidR="00DD1324" w:rsidRDefault="00DD1324">
      <w:pPr>
        <w:jc w:val="left"/>
        <w:rPr>
          <w:rFonts w:eastAsia="Times New Roman"/>
          <w:b/>
          <w:bCs/>
          <w:color w:val="76923C"/>
          <w:sz w:val="24"/>
        </w:rPr>
      </w:pPr>
      <w:bookmarkStart w:id="143" w:name="_Toc107178814"/>
      <w:bookmarkStart w:id="144" w:name="_Ref107213547"/>
      <w:bookmarkStart w:id="145" w:name="_Toc112762333"/>
      <w:bookmarkStart w:id="146" w:name="_Toc112856774"/>
      <w:bookmarkStart w:id="147" w:name="_Toc104314038"/>
      <w:r>
        <w:br w:type="page"/>
      </w:r>
    </w:p>
    <w:p w:rsidR="007E7951" w:rsidRDefault="00541BCB" w:rsidP="007E7951">
      <w:pPr>
        <w:pStyle w:val="Nadpis3"/>
      </w:pPr>
      <w:bookmarkStart w:id="148" w:name="_Toc127442261"/>
      <w:bookmarkStart w:id="149" w:name="_Toc127781005"/>
      <w:r>
        <w:rPr>
          <w:rFonts w:cs="Calibri"/>
        </w:rPr>
        <w:lastRenderedPageBreak/>
        <w:t>↗</w:t>
      </w:r>
      <w:r w:rsidR="00147220">
        <w:t xml:space="preserve"> </w:t>
      </w:r>
      <w:r w:rsidR="007E7951">
        <w:t xml:space="preserve">Specifický cíl SPORT.1 Rozšířit infrastrukturu pro sport a volný čas a </w:t>
      </w:r>
      <w:r w:rsidR="007E7951" w:rsidRPr="00CB05DD">
        <w:t>vyřešit dlouhodobě chybějící hřiště pro mladé a hřiště V Žabokřiku</w:t>
      </w:r>
      <w:bookmarkEnd w:id="143"/>
      <w:bookmarkEnd w:id="144"/>
      <w:bookmarkEnd w:id="145"/>
      <w:bookmarkEnd w:id="146"/>
      <w:bookmarkEnd w:id="148"/>
      <w:bookmarkEnd w:id="149"/>
    </w:p>
    <w:p w:rsidR="007E7951" w:rsidRDefault="00147220" w:rsidP="007E7951">
      <w:pPr>
        <w:pStyle w:val="Nadpis3"/>
      </w:pPr>
      <w:bookmarkStart w:id="150" w:name="_Toc107178815"/>
      <w:bookmarkStart w:id="151" w:name="_Ref107213550"/>
      <w:bookmarkStart w:id="152" w:name="_Toc112762334"/>
      <w:bookmarkStart w:id="153" w:name="_Toc112856775"/>
      <w:bookmarkStart w:id="154" w:name="_Toc127442262"/>
      <w:bookmarkStart w:id="155" w:name="_Toc127781006"/>
      <w:r>
        <w:rPr>
          <w:rFonts w:cs="Calibri"/>
        </w:rPr>
        <w:t>#</w:t>
      </w:r>
      <w:r>
        <w:t xml:space="preserve"> </w:t>
      </w:r>
      <w:r w:rsidR="007E7951">
        <w:t xml:space="preserve">Op. SPORT.1 </w:t>
      </w:r>
      <w:r w:rsidR="007E7951" w:rsidRPr="00CB05DD">
        <w:t>Realizace investic do sportovní infrastruktury</w:t>
      </w:r>
      <w:bookmarkEnd w:id="150"/>
      <w:bookmarkEnd w:id="151"/>
      <w:bookmarkEnd w:id="152"/>
      <w:bookmarkEnd w:id="153"/>
      <w:bookmarkEnd w:id="154"/>
      <w:bookmarkEnd w:id="155"/>
    </w:p>
    <w:p w:rsidR="007E7951" w:rsidRPr="00CB05DD" w:rsidRDefault="007E7951" w:rsidP="007E7951">
      <w:r w:rsidRPr="00CB05DD">
        <w:t xml:space="preserve">Opatření zahrnuje aktivity a projekty zaměřené na dobudování jak veřejně přístupné, tak komerční sportovní infrastruktury a sportovišť pro trávení volného času mládeže, po kterém je ve Vinoři dlouhodobě neuspokojená poptávka. Zejména v severní části MČ s novou zástavbou sportovní plochy (hřiště) absentují. 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Zimní stadion s areálem</w:t>
      </w:r>
      <w:r w:rsidRPr="00CB05DD">
        <w:t xml:space="preserve"> – v rámci zpracování PD zahrnout plánovaná sportoviště (tělocvična, lezecká stěna, hřiště na plážový volejbal) a dále vhodné veřejně přístupné plochy a sportoviště</w:t>
      </w:r>
      <w:r w:rsidRPr="00CB05DD">
        <w:rPr>
          <w:rStyle w:val="Znakapoznpodarou"/>
        </w:rPr>
        <w:footnoteReference w:id="21"/>
      </w:r>
      <w:r w:rsidRPr="00CB05DD">
        <w:t xml:space="preserve"> (návrh veřejně přístupných ploch je vhodné projednat s veřejností).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Revitalizace/rozšíření sportovního areálu</w:t>
      </w:r>
      <w:r w:rsidRPr="00CB05DD">
        <w:t xml:space="preserve"> v okolí fotbalového hřiště – v rámci zpracování PD zahrnout plánovaná sportoviště a dále vhodné veřejně přístupné plochy a sportoviště (doplňkově k plochám realizovaným u zimního stadionu, návrh veřejně přístupných ploch je vhodné projednat s veřejností)</w:t>
      </w:r>
      <w:r>
        <w:t>.</w:t>
      </w:r>
      <w:r w:rsidRPr="00CB05DD">
        <w:t xml:space="preserve"> 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Vybudování hřiště a sportoviště V Žabokřiku</w:t>
      </w:r>
      <w:r w:rsidRPr="00CB05DD">
        <w:t xml:space="preserve"> – dokončení jednání s vlastníkem pozemku určených platným ÚP i návrhem Metropolitního plánu pro sportovní využití, vypracování konkrétního návrhu využití (např. multifunkční sportovní plácek, zapuštěné trampolíny, stolní tenis, teqball, dětské hřiště), projednání návrhu prvků s občany, realizace</w:t>
      </w:r>
      <w:r>
        <w:t>.</w:t>
      </w:r>
      <w:r w:rsidRPr="00CB05DD">
        <w:t xml:space="preserve"> 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Vybudování sportovní plochy/hřiště pro mládež</w:t>
      </w:r>
      <w:r w:rsidRPr="00CB05DD">
        <w:t xml:space="preserve"> – využít příkladů dobré praxe pro určení vhodné plochy</w:t>
      </w:r>
      <w:r w:rsidRPr="00CB05DD">
        <w:rPr>
          <w:rStyle w:val="Znakapoznpodarou"/>
        </w:rPr>
        <w:footnoteReference w:id="22"/>
      </w:r>
      <w:r w:rsidRPr="00CB05DD">
        <w:t>, vést jednání s vlastníky, příp. s MHMP o poskytnutí finanční podpory</w:t>
      </w:r>
      <w:r>
        <w:t>.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Podpora investic do infrastruktury TJ Sokol Vinoř</w:t>
      </w:r>
      <w:r w:rsidRPr="00CB05DD">
        <w:t xml:space="preserve"> – podpora TJ ze strany MČ při využití dotačních zdrojů</w:t>
      </w:r>
      <w:r w:rsidRPr="00CB05DD">
        <w:rPr>
          <w:rStyle w:val="Znakapoznpodarou"/>
        </w:rPr>
        <w:footnoteReference w:id="23"/>
      </w:r>
      <w:r w:rsidRPr="00CB05DD">
        <w:t xml:space="preserve"> při sjednání odpovídajících „kompenzací“ (např. částečné využití pro veřejnost apod.)</w:t>
      </w:r>
      <w:r>
        <w:t>.</w:t>
      </w:r>
      <w:r w:rsidRPr="00CB05DD">
        <w:t xml:space="preserve"> </w:t>
      </w:r>
    </w:p>
    <w:p w:rsidR="007E7951" w:rsidRPr="002149B0" w:rsidRDefault="007E7951" w:rsidP="007E7951">
      <w:pPr>
        <w:pStyle w:val="Odstavecseseznamem"/>
        <w:numPr>
          <w:ilvl w:val="0"/>
          <w:numId w:val="8"/>
        </w:numPr>
        <w:contextualSpacing w:val="0"/>
      </w:pPr>
      <w:r w:rsidRPr="00CB05DD">
        <w:rPr>
          <w:b/>
        </w:rPr>
        <w:t>Golfové hřiště</w:t>
      </w:r>
      <w:r w:rsidRPr="00CB05DD">
        <w:t xml:space="preserve"> – jednání s vlastníky, identifikace požadavků na využití drobných ploch po obvodu hřiště (např. prvky pro seniory, parkour, pétanque, hmatové prvky, fitness prvky), příp. vytvoření in-line dráhy po obvodu hřiště</w:t>
      </w:r>
      <w:r w:rsidRPr="00CB05DD">
        <w:rPr>
          <w:rStyle w:val="Znakapoznpodarou"/>
        </w:rPr>
        <w:footnoteReference w:id="24"/>
      </w:r>
      <w:r>
        <w:t>.</w:t>
      </w:r>
      <w:r w:rsidRPr="00CB05DD">
        <w:t xml:space="preserve"> </w:t>
      </w:r>
    </w:p>
    <w:p w:rsidR="00794BE7" w:rsidRDefault="00794BE7">
      <w:pPr>
        <w:jc w:val="left"/>
        <w:rPr>
          <w:rFonts w:eastAsia="Times New Roman"/>
          <w:b/>
          <w:bCs/>
          <w:color w:val="76923C"/>
          <w:sz w:val="24"/>
        </w:rPr>
      </w:pPr>
      <w:bookmarkStart w:id="156" w:name="_Toc107178816"/>
      <w:bookmarkStart w:id="157" w:name="_Ref107213552"/>
      <w:bookmarkStart w:id="158" w:name="_Ref107214835"/>
      <w:bookmarkStart w:id="159" w:name="_Toc112762335"/>
      <w:bookmarkStart w:id="160" w:name="_Toc112856776"/>
      <w:r>
        <w:br w:type="page"/>
      </w:r>
    </w:p>
    <w:p w:rsidR="007E7951" w:rsidRPr="00CB05DD" w:rsidRDefault="00541BCB" w:rsidP="007E7951">
      <w:pPr>
        <w:pStyle w:val="Nadpis3"/>
      </w:pPr>
      <w:bookmarkStart w:id="161" w:name="_Toc127442263"/>
      <w:bookmarkStart w:id="162" w:name="_Toc127781007"/>
      <w:r>
        <w:rPr>
          <w:rFonts w:cs="Calibri"/>
        </w:rPr>
        <w:lastRenderedPageBreak/>
        <w:t>↗</w:t>
      </w:r>
      <w:r w:rsidR="00147220">
        <w:t xml:space="preserve"> </w:t>
      </w:r>
      <w:r w:rsidR="007E7951" w:rsidRPr="00CB05DD">
        <w:t xml:space="preserve">Specifický cíl KOMUNITA.1 Doplnit infrastrukturu pro kulturu, </w:t>
      </w:r>
      <w:r w:rsidR="007E7951">
        <w:t xml:space="preserve">spolkovou činnost </w:t>
      </w:r>
      <w:r w:rsidR="007E7951" w:rsidRPr="00CB05DD">
        <w:t>a volný čas, rozšířit nabídku organizovaných i neorganizovaných aktivit</w:t>
      </w:r>
      <w:bookmarkEnd w:id="156"/>
      <w:bookmarkEnd w:id="157"/>
      <w:bookmarkEnd w:id="158"/>
      <w:bookmarkEnd w:id="159"/>
      <w:bookmarkEnd w:id="160"/>
      <w:bookmarkEnd w:id="161"/>
      <w:bookmarkEnd w:id="162"/>
      <w:r w:rsidR="007E7951" w:rsidRPr="00CB05DD">
        <w:t xml:space="preserve"> </w:t>
      </w:r>
      <w:bookmarkEnd w:id="147"/>
    </w:p>
    <w:p w:rsidR="007E7951" w:rsidRPr="00CB05DD" w:rsidRDefault="00147220" w:rsidP="007E7951">
      <w:pPr>
        <w:pStyle w:val="Nadpis3"/>
      </w:pPr>
      <w:bookmarkStart w:id="163" w:name="_Toc104314039"/>
      <w:bookmarkStart w:id="164" w:name="_Toc107178817"/>
      <w:bookmarkStart w:id="165" w:name="_Ref107213555"/>
      <w:bookmarkStart w:id="166" w:name="_Toc112762336"/>
      <w:bookmarkStart w:id="167" w:name="_Toc112856777"/>
      <w:bookmarkStart w:id="168" w:name="_Toc127442264"/>
      <w:bookmarkStart w:id="169" w:name="_Toc127781008"/>
      <w:r>
        <w:rPr>
          <w:rFonts w:cs="Calibri"/>
        </w:rPr>
        <w:t>#</w:t>
      </w:r>
      <w:r>
        <w:t xml:space="preserve"> </w:t>
      </w:r>
      <w:r w:rsidR="007E7951" w:rsidRPr="00CB05DD">
        <w:t>Op</w:t>
      </w:r>
      <w:r w:rsidR="007E7951">
        <w:t>.</w:t>
      </w:r>
      <w:r w:rsidR="007E7951" w:rsidRPr="00CB05DD">
        <w:t xml:space="preserve"> KOMUNITA.1 Realizace investic do </w:t>
      </w:r>
      <w:r w:rsidR="007E7951">
        <w:t>kulturní</w:t>
      </w:r>
      <w:r w:rsidR="007E7951" w:rsidRPr="00CB05DD">
        <w:t>, volnočasové a spolkové infrastruktury</w:t>
      </w:r>
      <w:bookmarkEnd w:id="163"/>
      <w:bookmarkEnd w:id="164"/>
      <w:bookmarkEnd w:id="165"/>
      <w:bookmarkEnd w:id="166"/>
      <w:bookmarkEnd w:id="167"/>
      <w:bookmarkEnd w:id="168"/>
      <w:bookmarkEnd w:id="169"/>
      <w:r w:rsidR="007E7951" w:rsidRPr="00CB05DD">
        <w:t xml:space="preserve"> </w:t>
      </w:r>
    </w:p>
    <w:p w:rsidR="007E7951" w:rsidRPr="00CB05DD" w:rsidRDefault="007E7951" w:rsidP="007E7951">
      <w:r w:rsidRPr="00CB05DD">
        <w:t xml:space="preserve">Opatření směřuje k budování dostatečných kapacit pro </w:t>
      </w:r>
      <w:r>
        <w:t xml:space="preserve">neorganizované i </w:t>
      </w:r>
      <w:r w:rsidRPr="00CB05DD">
        <w:t xml:space="preserve">organizované </w:t>
      </w:r>
      <w:r>
        <w:t xml:space="preserve">(spolkové) </w:t>
      </w:r>
      <w:r w:rsidRPr="00CB05DD">
        <w:t>aktivity s ohledem na potřebu zvyšování jejich kapacit pro stávající i budoucí obyvatele</w:t>
      </w:r>
      <w:r>
        <w:t xml:space="preserve"> Vinoře</w:t>
      </w:r>
      <w:r w:rsidRPr="00CB05DD">
        <w:t>. Spolky a organizace</w:t>
      </w:r>
      <w:r>
        <w:t xml:space="preserve"> působící v oblasti kultury, organizace společenských a volnočasových aktivit</w:t>
      </w:r>
      <w:r w:rsidRPr="00CB05DD">
        <w:t xml:space="preserve"> je třeba podporovat v jejich činnosti, udržet jejich aktivitu v území a umožnit jim další rozvoj jejich činností pro spokojenost</w:t>
      </w:r>
      <w:r>
        <w:t xml:space="preserve"> stávajících i budoucích</w:t>
      </w:r>
      <w:r w:rsidRPr="00CB05DD">
        <w:t xml:space="preserve"> obyvatel Vinoře. 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Zpřístupnění objektů v majetku MČ</w:t>
      </w:r>
      <w:r w:rsidRPr="00CB05DD">
        <w:t xml:space="preserve"> pro pravidelnou </w:t>
      </w:r>
      <w:r>
        <w:t xml:space="preserve">kulturní a </w:t>
      </w:r>
      <w:r w:rsidRPr="00CB05DD">
        <w:t>spolkovou činnost pro všechny cílové skupiny</w:t>
      </w:r>
      <w:r>
        <w:t>, dořešení nedostatečného zázemí pro Vlastenecko-dobročinnou</w:t>
      </w:r>
      <w:r w:rsidRPr="002149B0">
        <w:t xml:space="preserve"> obec baráčníků J.A. Komenského ve Vinoři</w:t>
      </w:r>
      <w:r>
        <w:t xml:space="preserve"> a </w:t>
      </w:r>
      <w:r w:rsidRPr="002149B0">
        <w:t>70. oddíl Podskaláci Vinoř</w:t>
      </w:r>
      <w:r>
        <w:t xml:space="preserve"> s cílem umožnit jim zachovat a dále rozvíjet jejich aktivity pro obyvatele Vinoře.</w:t>
      </w:r>
      <w:r w:rsidRPr="00CB05DD">
        <w:t xml:space="preserve"> 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Budování volně přístupných rekreačních a odpočinkových ploch</w:t>
      </w:r>
      <w:r w:rsidRPr="00CB05DD">
        <w:t xml:space="preserve"> – předzámčí, V Podskalí (při hrázi mezi rybníky Malá Obůrka a Velká Obůrka) – zasíťování pozemku, vytvoření prostoru pro relaxaci (příp. veřejné toalety); pozemek za Zámeckým dvorem (např. přírodní zahrada, frisbee golf, pobytová louka, piknikové stoly ad.) </w:t>
      </w:r>
    </w:p>
    <w:p w:rsidR="007E7951" w:rsidRPr="00CB05DD" w:rsidRDefault="00147220" w:rsidP="007E7951">
      <w:pPr>
        <w:pStyle w:val="Nadpis3"/>
      </w:pPr>
      <w:bookmarkStart w:id="170" w:name="_Toc104314040"/>
      <w:bookmarkStart w:id="171" w:name="_Toc107178818"/>
      <w:bookmarkStart w:id="172" w:name="_Ref107213557"/>
      <w:bookmarkStart w:id="173" w:name="_Toc112762337"/>
      <w:bookmarkStart w:id="174" w:name="_Toc112856778"/>
      <w:bookmarkStart w:id="175" w:name="_Toc127442265"/>
      <w:bookmarkStart w:id="176" w:name="_Toc127781009"/>
      <w:r>
        <w:rPr>
          <w:rFonts w:cs="Calibri"/>
        </w:rPr>
        <w:t>#</w:t>
      </w:r>
      <w:r>
        <w:t xml:space="preserve"> </w:t>
      </w:r>
      <w:r w:rsidR="007E7951" w:rsidRPr="00CB05DD">
        <w:t>Op</w:t>
      </w:r>
      <w:r w:rsidR="007E7951">
        <w:t>.</w:t>
      </w:r>
      <w:r w:rsidR="007E7951" w:rsidRPr="00CB05DD">
        <w:t xml:space="preserve"> KOMUNITA.2 Podpora volnočasových aktivit a rozšíření nabídky kulturních, společenských, sportovních a dalších volnočasových akcí</w:t>
      </w:r>
      <w:bookmarkEnd w:id="170"/>
      <w:bookmarkEnd w:id="171"/>
      <w:bookmarkEnd w:id="172"/>
      <w:bookmarkEnd w:id="173"/>
      <w:bookmarkEnd w:id="174"/>
      <w:bookmarkEnd w:id="175"/>
      <w:bookmarkEnd w:id="176"/>
      <w:r w:rsidR="007E7951" w:rsidRPr="00CB05DD">
        <w:t xml:space="preserve"> </w:t>
      </w:r>
    </w:p>
    <w:p w:rsidR="007E7951" w:rsidRPr="00CB05DD" w:rsidRDefault="007E7951" w:rsidP="007E7951">
      <w:r w:rsidRPr="00CB05DD">
        <w:t xml:space="preserve">Opatření je zaměřeno na organizační, finanční a informační podporu volnočasových, sportovních, kulturních akcí a událostí. Jejich nabídka je ve Vinoři široká, její koordinací a doplněním o nové aktivity je možné dosáhnout dalšího zvýšení její kvality a oslovit další cílové skupiny. Smyslem opatření je tedy nabídku akcí sjednotit, dále doplnit vhodnými aktivitami atraktivními pro místní obyvatele a postupně zvýšit její kapacitu pro stávající i nové obyvatele, kteří zvýší poptávku jak po organizovaných aktivitách, tak po veřejných akcích umožňujících setkávání lidí i organizací a budování vztahů v rozšiřující se místní komunitě. Vhodné je také spojení se základní, příp. mateřskou školou tam, kde je to v souladu se zaměřením aktivit školy a kde je zřejmý přínos pro budování vztahu k místu. </w:t>
      </w:r>
    </w:p>
    <w:p w:rsidR="007E7951" w:rsidRPr="00CB05DD" w:rsidRDefault="00AA6110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AA6110">
        <w:rPr>
          <w:b/>
        </w:rPr>
        <w:t>Nastavit systém pravidelné komunikace</w:t>
      </w:r>
      <w:r w:rsidRPr="00AA6110">
        <w:t xml:space="preserve"> s kulturními, volnočasovými a sportovními organizacemi působícími ve Vinoři (na platformě příslušného výboru/komise, příp. se zapojením zástupců vedení MČ), promítnutí zjištěných potřeb do nastavení dotačního programu</w:t>
      </w:r>
      <w:r w:rsidR="007E7951" w:rsidRPr="00CB05DD">
        <w:t xml:space="preserve"> MČ na podporu spolků a organizací, stanovení společných cílů a případných požadavků (přínosů pro MČ – zaměření na vybrané téma, zacílení na určitou cílovou skupinu</w:t>
      </w:r>
      <w:r w:rsidR="007E7951">
        <w:t xml:space="preserve"> vč. žen a dívek</w:t>
      </w:r>
      <w:r w:rsidR="007E7951" w:rsidRPr="00CB05DD">
        <w:t>, environmentální tématik</w:t>
      </w:r>
      <w:r w:rsidR="007E7951">
        <w:t>u apod.</w:t>
      </w:r>
      <w:r w:rsidR="007E7951" w:rsidRPr="00CB05DD">
        <w:t>) na podpořené akce pro veřejnost. Zavést nové nástroje komunikace – např. digitální úřední desky / nástěnky pro informování cílových skupin</w:t>
      </w:r>
      <w:r w:rsidR="007E7951">
        <w:t>, využít informační panely a digitální nástěnky na přístřešcích BUS zastávek</w:t>
      </w:r>
      <w:r w:rsidR="007E7951" w:rsidRPr="00CB05DD">
        <w:t>.</w:t>
      </w:r>
    </w:p>
    <w:p w:rsidR="007E7951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Aktualizovat informace na webu MČ</w:t>
      </w:r>
      <w:r w:rsidRPr="00CB05DD">
        <w:t xml:space="preserve">, vč. funkčního kalendáře akcí a informace o organizacích působících ve Vinoři (pilotní zájem organizací ověřen v rámci přípravy strategie). 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E30D2D">
        <w:rPr>
          <w:b/>
        </w:rPr>
        <w:lastRenderedPageBreak/>
        <w:t>Využít nových informačních nástrojů zaměřených na hru a poznávání okolí</w:t>
      </w:r>
      <w:r w:rsidRPr="00CB05DD">
        <w:rPr>
          <w:rStyle w:val="Znakapoznpodarou"/>
        </w:rPr>
        <w:footnoteReference w:id="25"/>
      </w:r>
      <w:r w:rsidRPr="00CB05DD">
        <w:t xml:space="preserve">. </w:t>
      </w:r>
    </w:p>
    <w:p w:rsidR="007E7951" w:rsidRPr="00484923" w:rsidRDefault="00AA6110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AA6110">
        <w:rPr>
          <w:b/>
        </w:rPr>
        <w:t>Vytvořit a realizovat roční plán</w:t>
      </w:r>
      <w:r w:rsidRPr="00AA6110">
        <w:t xml:space="preserve"> volnočasových (kulturních, sportovních a dalších veřejných</w:t>
      </w:r>
      <w:r w:rsidR="00594568">
        <w:rPr>
          <w:rStyle w:val="Znakapoznpodarou"/>
        </w:rPr>
        <w:footnoteReference w:id="26"/>
      </w:r>
      <w:r w:rsidRPr="00AA6110">
        <w:t>) akcí, nastavit vhodnou komunikační platformu a zajistit dostatečnou informovanost o nabídce akcí pro veřejnost vhodnou kombinací dostupných komunikačních nástrojů: tištěné materiály MČ (Zpravodaj, Noviny), využití webu MČ pro prezentaci událostí, průběžná aktualizace informací</w:t>
      </w:r>
      <w:r w:rsidR="007438ED" w:rsidRPr="00E41925">
        <w:rPr>
          <w:rStyle w:val="Znakapoznpodarou"/>
        </w:rPr>
        <w:footnoteReference w:id="27"/>
      </w:r>
      <w:r w:rsidR="007438ED" w:rsidRPr="00E41925">
        <w:t xml:space="preserve">, realizovat podpůrnou kampaň na FB profilu MČ (příp. dalších organizací) s ohledem na přístupnost pro cílové skupiny. Nastavit způsob ročního hodnocení aktivit (se zaměřením na návštěvnost, kvalitu, zapojení organizací a pokrytí cílových skupin). </w:t>
      </w:r>
      <w:r w:rsidRPr="00AA6110">
        <w:t xml:space="preserve">Při návrhu akcí se zaměřit na hledání vhodné motivace jednotlivých aktérů. 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Realizovat nové kulturní, společenské, sportovní, volnočasové akce</w:t>
      </w:r>
      <w:r w:rsidRPr="00CB05DD">
        <w:t xml:space="preserve"> a události se zvláštním zřetelem na možnost neformálního setkávání a zapojování nových obyvatel (např. Ples MČ, Vítání Nových občanů, komunitní setkání s představením MČ pro nové obyvatele ad.), příp. ve spolupráci s místními podnikateli (cateringové služby, taneční aktivity, vystoupení dětí z uměleckých kroužků a ZUŠ ad.)</w:t>
      </w:r>
      <w:r>
        <w:t>.</w:t>
      </w:r>
      <w:r w:rsidRPr="00CB05DD">
        <w:t xml:space="preserve"> 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Podporovat rozšíření nabídky</w:t>
      </w:r>
      <w:r w:rsidRPr="00CB05DD">
        <w:t xml:space="preserve"> aktivit Místní knihovny – zapojení knihovny do zajímavých akcí nadmístního významu (např. </w:t>
      </w:r>
      <w:hyperlink r:id="rId40" w:history="1">
        <w:r w:rsidRPr="00CB05DD">
          <w:rPr>
            <w:rStyle w:val="Hypertextovodkaz"/>
          </w:rPr>
          <w:t>Týden mediální gramotnosti</w:t>
        </w:r>
      </w:hyperlink>
      <w:r w:rsidRPr="00CB05DD">
        <w:t xml:space="preserve">, </w:t>
      </w:r>
      <w:hyperlink r:id="rId41" w:history="1">
        <w:r w:rsidRPr="00CB05DD">
          <w:rPr>
            <w:rStyle w:val="Hypertextovodkaz"/>
          </w:rPr>
          <w:t>Týden finanční gramotnosti</w:t>
        </w:r>
      </w:hyperlink>
      <w:r w:rsidRPr="00CB05DD">
        <w:t>), zlepšení komunikace aktivit, realizace mezigeneračních aktivit</w:t>
      </w:r>
      <w:r>
        <w:t>.</w:t>
      </w:r>
      <w:r w:rsidRPr="00CB05DD">
        <w:t xml:space="preserve"> 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 xml:space="preserve">Podporovat rozšíření nabídky kroužků a aktivit </w:t>
      </w:r>
      <w:r w:rsidRPr="00CB05DD">
        <w:t xml:space="preserve">zaměřených na mládež (např. technické - 3D tisk, modelování, programování, mediální tvorba; „nízkoprahový“ klub – virtuální realita, fotbálek, stolní hry apod.) – nákup vybavení, zajištění lektorů, účinná propagace. </w:t>
      </w:r>
    </w:p>
    <w:p w:rsidR="007E7951" w:rsidRPr="00CB05DD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  <w:rPr>
          <w:b/>
        </w:rPr>
      </w:pPr>
      <w:r w:rsidRPr="00CB05DD">
        <w:rPr>
          <w:b/>
        </w:rPr>
        <w:t xml:space="preserve">Podporovat rozšíření nabídky pravidelných i ad hoc aktivit pro matky s nejmenšími dětmi </w:t>
      </w:r>
      <w:r w:rsidRPr="00CB05DD">
        <w:t>– zvážit vytvoření mateřského klubu se zvláštním akcentem na nově příchozí obyvatele a rodiny s cílem umožnit jim bezproblémové zapojení do místní komunity</w:t>
      </w:r>
      <w:r>
        <w:t>, seznámení s prostředím a vytváření jednotné místní společnosti s dobrými vztahy a vazbami</w:t>
      </w:r>
      <w:r w:rsidRPr="00CB05DD">
        <w:t xml:space="preserve">. </w:t>
      </w:r>
    </w:p>
    <w:p w:rsidR="007E7951" w:rsidRDefault="007E7951" w:rsidP="007E7951">
      <w:pPr>
        <w:pStyle w:val="Odstavecseseznamem"/>
        <w:numPr>
          <w:ilvl w:val="0"/>
          <w:numId w:val="8"/>
        </w:numPr>
        <w:ind w:left="714" w:hanging="357"/>
        <w:contextualSpacing w:val="0"/>
      </w:pPr>
      <w:r w:rsidRPr="00CB05DD">
        <w:rPr>
          <w:b/>
        </w:rPr>
        <w:t>Realizovat nové kulturní a umělecké aktivity ve veřejném prostoru typu</w:t>
      </w:r>
      <w:r w:rsidRPr="00CB05DD">
        <w:t xml:space="preserve"> </w:t>
      </w:r>
      <w:hyperlink r:id="rId42" w:history="1">
        <w:r w:rsidRPr="00CB05DD">
          <w:rPr>
            <w:rStyle w:val="Hypertextovodkaz"/>
          </w:rPr>
          <w:t>Praha žije hudbou</w:t>
        </w:r>
      </w:hyperlink>
      <w:r w:rsidRPr="00CB05DD">
        <w:t>, ZUŠ Open, Signal Festival, Férová snídaně, ad.</w:t>
      </w:r>
    </w:p>
    <w:p w:rsidR="000B4CB8" w:rsidRDefault="000B4CB8" w:rsidP="000B4CB8">
      <w:pPr>
        <w:pStyle w:val="Nadpis4"/>
      </w:pPr>
      <w:r>
        <w:t>Relevantní strategické a metodické dokumenty a finanční zdroje</w:t>
      </w:r>
    </w:p>
    <w:p w:rsidR="000B4CB8" w:rsidRPr="00ED3569" w:rsidRDefault="000B4CB8" w:rsidP="000B4CB8">
      <w:pPr>
        <w:rPr>
          <w:u w:val="single"/>
        </w:rPr>
      </w:pPr>
      <w:r w:rsidRPr="00ED3569">
        <w:rPr>
          <w:u w:val="single"/>
        </w:rPr>
        <w:t xml:space="preserve">Strategické dokumenty </w:t>
      </w:r>
    </w:p>
    <w:p w:rsidR="000B4CB8" w:rsidRPr="00C52B7C" w:rsidRDefault="006E4183" w:rsidP="000B4CB8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43" w:history="1">
        <w:r w:rsidR="00ED3569" w:rsidRPr="00ED3569">
          <w:rPr>
            <w:rStyle w:val="Hypertextovodkaz"/>
            <w:b/>
          </w:rPr>
          <w:t>Plán rozvoje sportu a sportovních zařízení v hl. m. Praze 2021 - 2032</w:t>
        </w:r>
      </w:hyperlink>
    </w:p>
    <w:p w:rsidR="00C52B7C" w:rsidRPr="00C52B7C" w:rsidRDefault="006E4183" w:rsidP="000B4CB8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44" w:history="1">
        <w:r w:rsidR="00C52B7C" w:rsidRPr="00C52B7C">
          <w:rPr>
            <w:rStyle w:val="Hypertextovodkaz"/>
            <w:b/>
          </w:rPr>
          <w:t>Kulturní politika hlavního města Prahy 22+</w:t>
        </w:r>
      </w:hyperlink>
    </w:p>
    <w:p w:rsidR="000B4CB8" w:rsidRPr="0087363B" w:rsidRDefault="000B4CB8" w:rsidP="000B4CB8">
      <w:pPr>
        <w:rPr>
          <w:u w:val="single"/>
        </w:rPr>
      </w:pPr>
      <w:r w:rsidRPr="0087363B">
        <w:rPr>
          <w:u w:val="single"/>
        </w:rPr>
        <w:t>Metodické dokumenty</w:t>
      </w:r>
    </w:p>
    <w:p w:rsidR="000B4CB8" w:rsidRPr="00C52B7C" w:rsidRDefault="006E4183" w:rsidP="000B4CB8">
      <w:pPr>
        <w:pStyle w:val="Odstavecseseznamem"/>
        <w:numPr>
          <w:ilvl w:val="0"/>
          <w:numId w:val="7"/>
        </w:numPr>
        <w:rPr>
          <w:b/>
        </w:rPr>
      </w:pPr>
      <w:hyperlink r:id="rId45" w:history="1">
        <w:r w:rsidR="0087363B" w:rsidRPr="00C52B7C">
          <w:rPr>
            <w:rStyle w:val="Hypertextovodkaz"/>
            <w:b/>
          </w:rPr>
          <w:t xml:space="preserve">Manuál participace </w:t>
        </w:r>
      </w:hyperlink>
      <w:r w:rsidR="000B4CB8" w:rsidRPr="00C52B7C">
        <w:rPr>
          <w:b/>
        </w:rPr>
        <w:t xml:space="preserve"> </w:t>
      </w:r>
    </w:p>
    <w:p w:rsidR="000B4CB8" w:rsidRPr="0087363B" w:rsidRDefault="000B4CB8" w:rsidP="000B4CB8">
      <w:pPr>
        <w:rPr>
          <w:u w:val="single"/>
        </w:rPr>
      </w:pPr>
      <w:r w:rsidRPr="0087363B">
        <w:rPr>
          <w:u w:val="single"/>
        </w:rPr>
        <w:lastRenderedPageBreak/>
        <w:t xml:space="preserve">Finanční a dotační zdroje </w:t>
      </w:r>
    </w:p>
    <w:p w:rsidR="000B4CB8" w:rsidRPr="0087363B" w:rsidRDefault="006E4183" w:rsidP="000B4CB8">
      <w:pPr>
        <w:pStyle w:val="Odstavecseseznamem"/>
        <w:numPr>
          <w:ilvl w:val="0"/>
          <w:numId w:val="5"/>
        </w:numPr>
        <w:jc w:val="left"/>
        <w:rPr>
          <w:b/>
        </w:rPr>
      </w:pPr>
      <w:hyperlink r:id="rId46" w:history="1">
        <w:r w:rsidR="000B4CB8" w:rsidRPr="0087363B">
          <w:rPr>
            <w:rStyle w:val="Hypertextovodkaz"/>
            <w:b/>
          </w:rPr>
          <w:t>Grantová řízení HMP</w:t>
        </w:r>
      </w:hyperlink>
    </w:p>
    <w:p w:rsidR="000B4CB8" w:rsidRPr="00CB05DD" w:rsidRDefault="000B4CB8" w:rsidP="000B4CB8"/>
    <w:p w:rsidR="007E7951" w:rsidRPr="00985A4A" w:rsidRDefault="007E7951" w:rsidP="007E7951">
      <w:pPr>
        <w:pStyle w:val="Nadpis2"/>
        <w:rPr>
          <w:caps/>
        </w:rPr>
      </w:pPr>
      <w:r>
        <w:br w:type="page"/>
      </w:r>
      <w:bookmarkStart w:id="177" w:name="_Toc112762338"/>
      <w:bookmarkStart w:id="178" w:name="_Toc112856779"/>
      <w:bookmarkStart w:id="179" w:name="_Toc127781010"/>
      <w:r w:rsidRPr="00985A4A">
        <w:rPr>
          <w:caps/>
        </w:rPr>
        <w:lastRenderedPageBreak/>
        <w:t>Vinoř a životní prostředí</w:t>
      </w:r>
      <w:bookmarkEnd w:id="177"/>
      <w:bookmarkEnd w:id="178"/>
      <w:bookmarkEnd w:id="179"/>
    </w:p>
    <w:p w:rsidR="00564CC6" w:rsidRDefault="00564CC6" w:rsidP="00564CC6">
      <w:pPr>
        <w:pStyle w:val="Nadpis3"/>
      </w:pPr>
      <w:bookmarkStart w:id="180" w:name="_Toc105240646"/>
      <w:bookmarkStart w:id="181" w:name="_Toc112762286"/>
      <w:bookmarkStart w:id="182" w:name="_Toc112856724"/>
      <w:bookmarkStart w:id="183" w:name="_Toc127442267"/>
      <w:bookmarkStart w:id="184" w:name="_Toc127781011"/>
      <w:bookmarkStart w:id="185" w:name="_Toc105240649"/>
      <w:bookmarkStart w:id="186" w:name="_Toc107178820"/>
      <w:bookmarkStart w:id="187" w:name="_Ref107213652"/>
      <w:bookmarkStart w:id="188" w:name="_Toc112762339"/>
      <w:bookmarkStart w:id="189" w:name="_Toc112856780"/>
      <w:r>
        <w:t>Rozvojové potřeby</w:t>
      </w:r>
      <w:bookmarkEnd w:id="180"/>
      <w:bookmarkEnd w:id="181"/>
      <w:bookmarkEnd w:id="182"/>
      <w:bookmarkEnd w:id="183"/>
      <w:bookmarkEnd w:id="184"/>
      <w:r>
        <w:t xml:space="preserve"> </w:t>
      </w:r>
    </w:p>
    <w:p w:rsidR="00564CC6" w:rsidRPr="00A05776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A05776">
        <w:rPr>
          <w:i/>
        </w:rPr>
        <w:t xml:space="preserve">Rozvíjet a zkvalitňovat plochy a prvky veřejné zeleně </w:t>
      </w:r>
    </w:p>
    <w:p w:rsidR="00564CC6" w:rsidRPr="00A05776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A05776">
        <w:rPr>
          <w:i/>
        </w:rPr>
        <w:t>Zlepšovat mikroklima a snižovat dopady globálních změn klimatu na místní úrovni</w:t>
      </w:r>
    </w:p>
    <w:p w:rsidR="00564CC6" w:rsidRPr="00A05776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A05776">
        <w:rPr>
          <w:i/>
        </w:rPr>
        <w:t xml:space="preserve">Zlepšit prostupnost krajiny (obnova cest, alejí, stromořadí) </w:t>
      </w:r>
    </w:p>
    <w:p w:rsidR="00564CC6" w:rsidRPr="00A05776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A05776">
        <w:rPr>
          <w:i/>
        </w:rPr>
        <w:t>Posílit personální a materiálně-technické kapacity péče o zeleň</w:t>
      </w:r>
      <w:r w:rsidRPr="00541BCB">
        <w:rPr>
          <w:i/>
          <w:vertAlign w:val="superscript"/>
        </w:rPr>
        <w:footnoteReference w:id="28"/>
      </w:r>
      <w:r w:rsidRPr="00A05776">
        <w:rPr>
          <w:i/>
        </w:rPr>
        <w:t xml:space="preserve"> </w:t>
      </w:r>
    </w:p>
    <w:p w:rsidR="00564CC6" w:rsidRPr="00A05776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A05776">
        <w:rPr>
          <w:i/>
        </w:rPr>
        <w:t>Vyřešit nedostatky na vodních plochách a obou tocích</w:t>
      </w:r>
      <w:r w:rsidRPr="00541BCB">
        <w:rPr>
          <w:i/>
          <w:vertAlign w:val="superscript"/>
        </w:rPr>
        <w:footnoteReference w:id="29"/>
      </w:r>
      <w:r w:rsidRPr="00A05776">
        <w:rPr>
          <w:i/>
        </w:rPr>
        <w:t xml:space="preserve"> ve spolupráci s jejich správci, provozovateli, vlastníky a dalšími dotčenými orgány </w:t>
      </w:r>
    </w:p>
    <w:p w:rsidR="00564CC6" w:rsidRPr="00A05776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A05776">
        <w:rPr>
          <w:i/>
        </w:rPr>
        <w:t>Zvyšovat informovanost a realizovat osvětu v oblasti ochrany životního prostředí a snižování negativních dopadů klimatických změn</w:t>
      </w:r>
    </w:p>
    <w:p w:rsidR="00564CC6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A05776">
        <w:rPr>
          <w:i/>
        </w:rPr>
        <w:t>Řešit nekázeň občanů v oblasti odpadového hospodářství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/>
      </w:tblPr>
      <w:tblGrid>
        <w:gridCol w:w="9212"/>
      </w:tblGrid>
      <w:tr w:rsidR="00564CC6" w:rsidTr="0010451C">
        <w:tc>
          <w:tcPr>
            <w:tcW w:w="9212" w:type="dxa"/>
            <w:shd w:val="clear" w:color="auto" w:fill="DAEEF3" w:themeFill="accent5" w:themeFillTint="33"/>
          </w:tcPr>
          <w:p w:rsidR="00564CC6" w:rsidRDefault="00564CC6" w:rsidP="0010451C">
            <w:pPr>
              <w:spacing w:after="120"/>
              <w:rPr>
                <w:i/>
              </w:rPr>
            </w:pPr>
            <w:r w:rsidRPr="00983A8B">
              <w:rPr>
                <w:i/>
              </w:rPr>
              <w:t>Rozvojové potřeby jsou detailně popsány v Analytické části – VINOŘ</w:t>
            </w:r>
            <w:r>
              <w:rPr>
                <w:i/>
              </w:rPr>
              <w:t xml:space="preserve"> A</w:t>
            </w:r>
            <w:r w:rsidRPr="00983A8B">
              <w:rPr>
                <w:i/>
              </w:rPr>
              <w:t xml:space="preserve"> </w:t>
            </w:r>
            <w:r>
              <w:rPr>
                <w:i/>
              </w:rPr>
              <w:t>ŽIVOTNÍ PROSTŘEDÍ</w:t>
            </w:r>
            <w:r w:rsidRPr="00983A8B">
              <w:rPr>
                <w:i/>
              </w:rPr>
              <w:t xml:space="preserve"> – Rozvojové potřeby.</w:t>
            </w:r>
          </w:p>
        </w:tc>
      </w:tr>
    </w:tbl>
    <w:p w:rsidR="00564CC6" w:rsidRDefault="00564CC6" w:rsidP="00564CC6">
      <w:pPr>
        <w:pStyle w:val="Nadpis3"/>
      </w:pPr>
      <w:bookmarkStart w:id="190" w:name="_Toc127442268"/>
      <w:bookmarkStart w:id="191" w:name="_Toc127781012"/>
      <w:r>
        <w:t>Indikátory (výstupu)</w:t>
      </w:r>
      <w:bookmarkEnd w:id="190"/>
      <w:bookmarkEnd w:id="191"/>
      <w:r>
        <w:t xml:space="preserve"> </w:t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>
        <w:t>Počet investičních projektů (zaměřených na zvýšení kvality a kvantity veřejné zeleně)</w:t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>
        <w:t>Počet realizovaných opatření vedoucích k odstranění nedostatků na vodních plochách a tocích</w:t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 w:rsidRPr="00521763">
        <w:t>Zvýšení celkové délky revitalizovaných úseků vodních toků</w:t>
      </w:r>
      <w:r w:rsidRPr="00541BCB">
        <w:rPr>
          <w:vertAlign w:val="superscript"/>
        </w:rPr>
        <w:footnoteReference w:id="30"/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>
        <w:t>Počet osvětových akcí (v oblasti životního prostředí)</w:t>
      </w:r>
    </w:p>
    <w:p w:rsidR="00564CC6" w:rsidRDefault="00564CC6" w:rsidP="00564CC6">
      <w:pPr>
        <w:pStyle w:val="Nadpis3"/>
      </w:pPr>
      <w:bookmarkStart w:id="192" w:name="_Toc127442269"/>
      <w:bookmarkStart w:id="193" w:name="_Toc127781013"/>
      <w:r>
        <w:t>Indikátory (výsledku)</w:t>
      </w:r>
      <w:bookmarkEnd w:id="192"/>
      <w:bookmarkEnd w:id="193"/>
      <w:r>
        <w:t xml:space="preserve"> </w:t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>
        <w:t>Podíl zpevněných a nezpevněných ploch – zpevněné plochy</w:t>
      </w:r>
      <w:r w:rsidRPr="00541BCB">
        <w:rPr>
          <w:vertAlign w:val="superscript"/>
        </w:rPr>
        <w:footnoteReference w:id="31"/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>
        <w:t>Podíl zpevněných a nezpevněných ploch – nezpevněné plochy</w:t>
      </w:r>
      <w:r w:rsidRPr="00541BCB">
        <w:rPr>
          <w:vertAlign w:val="superscript"/>
        </w:rPr>
        <w:footnoteReference w:id="32"/>
      </w:r>
    </w:p>
    <w:p w:rsidR="00564CC6" w:rsidRDefault="00564CC6" w:rsidP="00564CC6">
      <w:pPr>
        <w:pStyle w:val="Odstavecseseznamem"/>
        <w:numPr>
          <w:ilvl w:val="0"/>
          <w:numId w:val="24"/>
        </w:numPr>
      </w:pPr>
      <w:r>
        <w:t>Podíl plochy ÚSES</w:t>
      </w:r>
      <w:r>
        <w:rPr>
          <w:rStyle w:val="Znakapoznpodarou"/>
        </w:rPr>
        <w:footnoteReference w:id="33"/>
      </w:r>
    </w:p>
    <w:p w:rsidR="00564CC6" w:rsidRPr="00A05776" w:rsidRDefault="00564CC6" w:rsidP="00564CC6">
      <w:pPr>
        <w:pStyle w:val="Odstavecseseznamem"/>
        <w:numPr>
          <w:ilvl w:val="0"/>
          <w:numId w:val="24"/>
        </w:numPr>
      </w:pPr>
      <w:r>
        <w:t>Vodní toky revitalizované přírodě blízkým způsobem</w:t>
      </w:r>
      <w:r>
        <w:rPr>
          <w:rStyle w:val="Znakapoznpodarou"/>
        </w:rPr>
        <w:footnoteReference w:id="34"/>
      </w:r>
    </w:p>
    <w:p w:rsidR="00CC34EC" w:rsidRDefault="00CC34EC" w:rsidP="007E7951">
      <w:pPr>
        <w:pStyle w:val="Nadpis3"/>
      </w:pPr>
    </w:p>
    <w:p w:rsidR="00CC34EC" w:rsidRDefault="00CC34EC">
      <w:pPr>
        <w:jc w:val="left"/>
        <w:rPr>
          <w:rFonts w:eastAsia="Times New Roman"/>
          <w:b/>
          <w:bCs/>
          <w:color w:val="76923C"/>
          <w:sz w:val="24"/>
        </w:rPr>
      </w:pPr>
      <w:r>
        <w:br w:type="page"/>
      </w:r>
    </w:p>
    <w:p w:rsidR="007E7951" w:rsidRDefault="00541BCB" w:rsidP="007E7951">
      <w:pPr>
        <w:pStyle w:val="Nadpis3"/>
      </w:pPr>
      <w:bookmarkStart w:id="194" w:name="_Toc127442270"/>
      <w:bookmarkStart w:id="195" w:name="_Toc127781014"/>
      <w:r>
        <w:rPr>
          <w:rFonts w:cs="Calibri"/>
        </w:rPr>
        <w:lastRenderedPageBreak/>
        <w:t>↗</w:t>
      </w:r>
      <w:r>
        <w:t xml:space="preserve"> </w:t>
      </w:r>
      <w:r w:rsidR="007E7951">
        <w:t>Specifický cíl ŽP.1 Zachovat a dále rozvíjet kvalitní životní prostředí, zvyšovat resilienci a zlepšovat adaptaci na klimatické změny a mikroklima ve Vinoři</w:t>
      </w:r>
      <w:bookmarkEnd w:id="185"/>
      <w:bookmarkEnd w:id="186"/>
      <w:bookmarkEnd w:id="187"/>
      <w:bookmarkEnd w:id="188"/>
      <w:bookmarkEnd w:id="189"/>
      <w:bookmarkEnd w:id="194"/>
      <w:bookmarkEnd w:id="195"/>
      <w:r w:rsidR="007E7951">
        <w:t xml:space="preserve"> </w:t>
      </w:r>
    </w:p>
    <w:p w:rsidR="007E7951" w:rsidRDefault="00541BCB" w:rsidP="007E7951">
      <w:pPr>
        <w:pStyle w:val="Nadpis3"/>
      </w:pPr>
      <w:bookmarkStart w:id="196" w:name="_Toc105240650"/>
      <w:bookmarkStart w:id="197" w:name="_Toc107178821"/>
      <w:bookmarkStart w:id="198" w:name="_Ref107213655"/>
      <w:bookmarkStart w:id="199" w:name="_Toc112762340"/>
      <w:bookmarkStart w:id="200" w:name="_Toc112856781"/>
      <w:bookmarkStart w:id="201" w:name="_Toc127442271"/>
      <w:bookmarkStart w:id="202" w:name="_Toc127781015"/>
      <w:r>
        <w:rPr>
          <w:rFonts w:cs="Calibri"/>
        </w:rPr>
        <w:t>#</w:t>
      </w:r>
      <w:r>
        <w:t xml:space="preserve"> </w:t>
      </w:r>
      <w:r w:rsidR="007E7951">
        <w:t>Op. ŽP.1 Investice do kvantity a kvality veřejné zeleně, přírodních prvků v zastavěném území a rozvoje přírody ve volné krajině</w:t>
      </w:r>
      <w:bookmarkEnd w:id="196"/>
      <w:bookmarkEnd w:id="197"/>
      <w:bookmarkEnd w:id="198"/>
      <w:bookmarkEnd w:id="199"/>
      <w:bookmarkEnd w:id="200"/>
      <w:bookmarkEnd w:id="201"/>
      <w:bookmarkEnd w:id="202"/>
      <w:r w:rsidR="007E7951">
        <w:t xml:space="preserve"> </w:t>
      </w:r>
    </w:p>
    <w:p w:rsidR="007E7951" w:rsidRDefault="007E7951" w:rsidP="007E7951">
      <w:r>
        <w:t xml:space="preserve">Opatření se zaměřuje na aktivity a projekty zvyšující nejen rozlohu veřejné zeleně, ale také její kvalitu s ohledem na uvedený cíl ve vazbě na dosud realizované činnosti. Zahrnují též opatření zlepšující prostupnost a estetickou hodnotu území pro obyvatele i návštěvníky Vinoře. 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E00CFA">
        <w:rPr>
          <w:b/>
        </w:rPr>
        <w:t>Revitalizace parku před Vinořským hřbitovem</w:t>
      </w:r>
      <w:r>
        <w:t xml:space="preserve"> – komunikace s vlastníkem dotčených pozemků, příprava studie/PD, projednání konečné podoby s veřejností, výběr dodavatele, realizace projektu.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F64278">
        <w:rPr>
          <w:b/>
        </w:rPr>
        <w:t xml:space="preserve">Humanizace </w:t>
      </w:r>
      <w:r>
        <w:rPr>
          <w:b/>
        </w:rPr>
        <w:t xml:space="preserve">prostředí </w:t>
      </w:r>
      <w:r w:rsidRPr="00F64278">
        <w:rPr>
          <w:b/>
        </w:rPr>
        <w:t xml:space="preserve">a </w:t>
      </w:r>
      <w:r>
        <w:rPr>
          <w:b/>
        </w:rPr>
        <w:t>založení</w:t>
      </w:r>
      <w:r w:rsidRPr="00F64278">
        <w:rPr>
          <w:b/>
        </w:rPr>
        <w:t xml:space="preserve"> </w:t>
      </w:r>
      <w:r>
        <w:rPr>
          <w:b/>
        </w:rPr>
        <w:t xml:space="preserve">uliční </w:t>
      </w:r>
      <w:r w:rsidRPr="00F64278">
        <w:rPr>
          <w:b/>
        </w:rPr>
        <w:t>zeleně v ul. Stojická</w:t>
      </w:r>
      <w:r>
        <w:t xml:space="preserve"> (stromořadí) – jednání s vlastníky a dotčenými orgány o záměru, příprava dokumentace (vč. projednání s obyvateli), vyhledání případného dotačního zdroje, výběr dodavatele, realizace.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DD324A">
        <w:rPr>
          <w:b/>
        </w:rPr>
        <w:t>Výsadba</w:t>
      </w:r>
      <w:r>
        <w:rPr>
          <w:b/>
        </w:rPr>
        <w:t>, dosadba a obnova</w:t>
      </w:r>
      <w:r w:rsidRPr="00DD324A">
        <w:rPr>
          <w:b/>
        </w:rPr>
        <w:t xml:space="preserve"> </w:t>
      </w:r>
      <w:r>
        <w:rPr>
          <w:b/>
        </w:rPr>
        <w:t xml:space="preserve">veřejné </w:t>
      </w:r>
      <w:r w:rsidRPr="00DD324A">
        <w:rPr>
          <w:b/>
        </w:rPr>
        <w:t>zeleně a zakládání nových ploch</w:t>
      </w:r>
      <w:r>
        <w:t xml:space="preserve"> – květinové záhony, sady, pokračování výsadeb stromořadí podél historických cest, obnova zeleně v souladu s Pasportem zeleně a Inventarizací stromů. 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>
        <w:rPr>
          <w:b/>
        </w:rPr>
        <w:t>Realizace biologických i biotechnických opatření pro zadržování vody v</w:t>
      </w:r>
      <w:r w:rsidR="00510974">
        <w:rPr>
          <w:b/>
        </w:rPr>
        <w:t> </w:t>
      </w:r>
      <w:r>
        <w:rPr>
          <w:b/>
        </w:rPr>
        <w:t>krajině</w:t>
      </w:r>
      <w:r w:rsidR="00510974">
        <w:rPr>
          <w:b/>
        </w:rPr>
        <w:t xml:space="preserve"> s využitím </w:t>
      </w:r>
      <w:hyperlink r:id="rId47" w:history="1">
        <w:r w:rsidR="00510974">
          <w:rPr>
            <w:rStyle w:val="Hypertextovodkaz"/>
            <w:b/>
          </w:rPr>
          <w:t xml:space="preserve">Standardů </w:t>
        </w:r>
        <w:r w:rsidR="00510974" w:rsidRPr="001F06BC">
          <w:rPr>
            <w:rStyle w:val="Hypertextovodkaz"/>
            <w:b/>
          </w:rPr>
          <w:t>hospodaření se srážkovými vodami na území hlavního města Prahy</w:t>
        </w:r>
      </w:hyperlink>
      <w:r>
        <w:t xml:space="preserve"> – samostatně i v rámci jiných investičních akcí (např. dopravních projektů apod.), vč. akcentu na výsadbu efektivní liniové (ochranné) zeleně při dopravních stavbách a minimalizaci rozlohy zpevněných ploch. Účinnější zadržení srážkové vody v místě dopadu přispěje také ke zmírnění problému s kolísavou kvalitou vody ve Vinořském potoce a rybnících (zejména po intenzivních srážkách).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>
        <w:rPr>
          <w:b/>
        </w:rPr>
        <w:t xml:space="preserve">Nákup techniky pro péči a úklid </w:t>
      </w:r>
      <w:r>
        <w:t>– doplnění technického a vozového parku pro dostatečnou kapacitu výkonu správy zeleně ÚMČ.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>
        <w:rPr>
          <w:b/>
        </w:rPr>
        <w:t xml:space="preserve">Rozvoj dětských hřišť </w:t>
      </w:r>
      <w:r>
        <w:t xml:space="preserve">– obnova a modernizace prvků a povrchů, zastínění, pítka, rosiče, využití řešení pro snížení prašnosti a zlepšení mikroklimatu na dětských hřištích. </w:t>
      </w:r>
    </w:p>
    <w:p w:rsidR="004474B6" w:rsidRDefault="00AA6110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AA6110">
        <w:rPr>
          <w:b/>
        </w:rPr>
        <w:t>Využití multifunkčních prvků zelené infrastruktury</w:t>
      </w:r>
      <w:r w:rsidR="004474B6">
        <w:t xml:space="preserve"> pro zmírnění hlukové zátěže a </w:t>
      </w:r>
      <w:r w:rsidRPr="00AA6110">
        <w:rPr>
          <w:b/>
        </w:rPr>
        <w:t>výsadba izolační zeleně</w:t>
      </w:r>
      <w:r w:rsidR="004474B6">
        <w:t xml:space="preserve"> s protiprašnou funkcí v místech přiblížení kapacitních komunikací k obytné zástavbě (např. liniové zeleně)</w:t>
      </w:r>
    </w:p>
    <w:p w:rsidR="004474B6" w:rsidRDefault="00AA6110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AA6110">
        <w:rPr>
          <w:b/>
        </w:rPr>
        <w:t>Aplikace „tichého“ asfaltu</w:t>
      </w:r>
      <w:r w:rsidR="004474B6">
        <w:t xml:space="preserve"> při rekonstrukci komunikací (ve spolupráci s příslušnými správci a vlastníky komunikací) </w:t>
      </w:r>
    </w:p>
    <w:p w:rsidR="007438ED" w:rsidRDefault="00AA6110">
      <w:pPr>
        <w:pStyle w:val="Odstavecseseznamem"/>
        <w:numPr>
          <w:ilvl w:val="0"/>
          <w:numId w:val="1"/>
        </w:numPr>
        <w:spacing w:after="120"/>
      </w:pPr>
      <w:r w:rsidRPr="00AA6110">
        <w:rPr>
          <w:b/>
        </w:rPr>
        <w:t>Využití multifunkčních prvků zelené infrastruktury</w:t>
      </w:r>
      <w:r w:rsidR="004474B6">
        <w:t xml:space="preserve"> ke snižování prašnosti (stromořadí, pnoucí zeleň, terénní valy v blízkosti zdrojů prašnosti, zelené střechy aj.)</w:t>
      </w:r>
    </w:p>
    <w:p w:rsidR="007E7951" w:rsidRDefault="00541BCB" w:rsidP="007E7951">
      <w:pPr>
        <w:pStyle w:val="Nadpis3"/>
      </w:pPr>
      <w:bookmarkStart w:id="203" w:name="_Toc105240651"/>
      <w:bookmarkStart w:id="204" w:name="_Toc107178822"/>
      <w:bookmarkStart w:id="205" w:name="_Ref107213658"/>
      <w:bookmarkStart w:id="206" w:name="_Toc112762341"/>
      <w:bookmarkStart w:id="207" w:name="_Toc112856782"/>
      <w:bookmarkStart w:id="208" w:name="_Toc127442272"/>
      <w:bookmarkStart w:id="209" w:name="_Toc127781016"/>
      <w:r>
        <w:rPr>
          <w:rFonts w:cs="Calibri"/>
        </w:rPr>
        <w:t>#</w:t>
      </w:r>
      <w:r>
        <w:t xml:space="preserve"> </w:t>
      </w:r>
      <w:r w:rsidR="007E7951">
        <w:t>Op. ŽP.2 Voda a rybníky</w:t>
      </w:r>
      <w:bookmarkEnd w:id="203"/>
      <w:bookmarkEnd w:id="204"/>
      <w:bookmarkEnd w:id="205"/>
      <w:bookmarkEnd w:id="206"/>
      <w:bookmarkEnd w:id="207"/>
      <w:bookmarkEnd w:id="208"/>
      <w:bookmarkEnd w:id="209"/>
      <w:r w:rsidR="007E7951">
        <w:t xml:space="preserve"> </w:t>
      </w:r>
    </w:p>
    <w:p w:rsidR="007E7951" w:rsidRDefault="007E7951" w:rsidP="007E7951">
      <w:r>
        <w:t xml:space="preserve">Opatření vychází z potřeby vyřešit kolísavou kvalitu a objem vody v rybnících a Vinořském potoce a zajistit připravenost na zvýšený průtok ve vazbě na zvýšení kapacity ČOV Kbely. Ve vztahu ke Ctěnickému potoku je nutno prověřit a případně včas eliminovat riziko povodňových stavů na jeho toku. 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8F3FE1">
        <w:rPr>
          <w:b/>
        </w:rPr>
        <w:lastRenderedPageBreak/>
        <w:t xml:space="preserve">Založení odborné a komunikační platformy, stanovení problémů a jejich příčin, návrh opatření k řešení a společný postup </w:t>
      </w:r>
      <w:r>
        <w:rPr>
          <w:b/>
        </w:rPr>
        <w:t xml:space="preserve">místních aktérů </w:t>
      </w:r>
      <w:r w:rsidRPr="008F3FE1">
        <w:rPr>
          <w:b/>
        </w:rPr>
        <w:t>při realizaci</w:t>
      </w:r>
      <w:r>
        <w:t xml:space="preserve"> (vyjednání realizace s příslušným vlastníkem/orgánem, příp. souhlas s realizací, zajištění finančních prostředků, realizace).</w:t>
      </w:r>
    </w:p>
    <w:p w:rsidR="007E7951" w:rsidRPr="00310D5A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>
        <w:rPr>
          <w:b/>
        </w:rPr>
        <w:t xml:space="preserve">Ctěnický potok </w:t>
      </w:r>
      <w:r>
        <w:t>– ověření stavu toku a rizik spojených s probíhající výstavbou a zvýšením zpevněných ploch v jeho okolí</w:t>
      </w:r>
      <w:r w:rsidR="00510974">
        <w:t>, ověření možnosti revitalizace toku přírodě blízkým způsobem vedoucím k eliminaci negativních dopadů při zvýšených průtocích a k lepšímu zadržení vody v krajině</w:t>
      </w:r>
      <w:r>
        <w:t xml:space="preserve">. Komunikace s příslušnými orgány a místními aktéry, vč. sousedních obcí, správců, obyvatel, příp. developery předmětných stavebních projektů. </w:t>
      </w:r>
    </w:p>
    <w:p w:rsidR="007E7951" w:rsidRDefault="00541BCB" w:rsidP="007E7951">
      <w:pPr>
        <w:pStyle w:val="Nadpis3"/>
      </w:pPr>
      <w:bookmarkStart w:id="210" w:name="_Toc105240652"/>
      <w:bookmarkStart w:id="211" w:name="_Toc107178823"/>
      <w:bookmarkStart w:id="212" w:name="_Ref107213661"/>
      <w:bookmarkStart w:id="213" w:name="_Toc112762342"/>
      <w:bookmarkStart w:id="214" w:name="_Toc112856783"/>
      <w:bookmarkStart w:id="215" w:name="_Toc127442273"/>
      <w:bookmarkStart w:id="216" w:name="_Toc127781017"/>
      <w:r>
        <w:rPr>
          <w:rFonts w:cs="Calibri"/>
        </w:rPr>
        <w:t>#</w:t>
      </w:r>
      <w:r>
        <w:t xml:space="preserve"> O</w:t>
      </w:r>
      <w:r w:rsidR="007E7951">
        <w:t>p. ŽP.3 Osvěta, vzdělávání, spolupráce</w:t>
      </w:r>
      <w:bookmarkEnd w:id="210"/>
      <w:bookmarkEnd w:id="211"/>
      <w:bookmarkEnd w:id="212"/>
      <w:bookmarkEnd w:id="213"/>
      <w:bookmarkEnd w:id="214"/>
      <w:bookmarkEnd w:id="215"/>
      <w:bookmarkEnd w:id="216"/>
      <w:r w:rsidR="007E7951">
        <w:t xml:space="preserve"> </w:t>
      </w:r>
    </w:p>
    <w:p w:rsidR="007E7951" w:rsidRPr="006A3863" w:rsidRDefault="007E7951" w:rsidP="007E7951">
      <w:r>
        <w:t xml:space="preserve">Opatření integruje „měkká“ opatření nutná pro výchovu a vzdělávání zejména laické veřejnosti ve vztahu k řešeným tématům. Osvětové a vzdělávací akce směřují k celkovému přehodnocení osobního přístupu každého jednotlivce k jeho živému okolí a k užívání přírody a krajiny, vč. zvýšení vlastní odpovědnosti. Opatření též zahrnuje aktivity spolupráce z důvodu výše zmíněné komplikované vlastnicko-správní struktury veřejných a zelených ploch.  </w:t>
      </w:r>
    </w:p>
    <w:p w:rsidR="007E7951" w:rsidRPr="004D6EFA" w:rsidRDefault="00AA6110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AA6110">
        <w:rPr>
          <w:b/>
        </w:rPr>
        <w:t>Revize agendy, personální posílení (příp. outsourcing) a optimalizace rozdělení práce</w:t>
      </w:r>
      <w:r w:rsidR="007E7951">
        <w:rPr>
          <w:b/>
        </w:rPr>
        <w:t xml:space="preserve"> správy zeleně ÚMČ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114E4E">
        <w:rPr>
          <w:b/>
        </w:rPr>
        <w:t>Podpora informovanosti potenciálních příjemců</w:t>
      </w:r>
      <w:r>
        <w:t xml:space="preserve"> o </w:t>
      </w:r>
      <w:hyperlink r:id="rId48" w:history="1">
        <w:r w:rsidRPr="000C6475">
          <w:rPr>
            <w:rStyle w:val="Hypertextovodkaz"/>
            <w:b/>
          </w:rPr>
          <w:t>nabídce dotačních prostředků HMP</w:t>
        </w:r>
      </w:hyperlink>
      <w:r>
        <w:t xml:space="preserve"> v oblasti životního prostředí a koordinace soukromých záměrů s rozvojovými záměry MČ.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310D5A">
        <w:rPr>
          <w:b/>
        </w:rPr>
        <w:t>Ekologická výchova (nejen) dětí a mládeže</w:t>
      </w:r>
      <w:r>
        <w:t xml:space="preserve"> </w:t>
      </w:r>
      <w:r w:rsidRPr="00310D5A">
        <w:t>a realizace společných akcí s místními aktéry v oblasti ŽP</w:t>
      </w:r>
      <w:r>
        <w:t xml:space="preserve"> – obnova studánek, environmentální akce a vzdělávání, úklid odpadků, exkurze u svozových společností, na sběrných dvorech, kompostárně apod.</w:t>
      </w:r>
    </w:p>
    <w:p w:rsidR="007E7951" w:rsidRPr="003E4720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>
        <w:rPr>
          <w:b/>
        </w:rPr>
        <w:t xml:space="preserve">Osvětové aktivity </w:t>
      </w:r>
      <w:r w:rsidRPr="003E4720">
        <w:t>–</w:t>
      </w:r>
      <w:r>
        <w:t xml:space="preserve"> se</w:t>
      </w:r>
      <w:r w:rsidRPr="003E4720">
        <w:t xml:space="preserve"> zaměření</w:t>
      </w:r>
      <w:r>
        <w:t>m</w:t>
      </w:r>
      <w:r w:rsidRPr="003E4720">
        <w:t xml:space="preserve"> na minimalizaci vzniku odpadů</w:t>
      </w:r>
      <w:r>
        <w:t xml:space="preserve">, prevenci černých skládek, aspekty a </w:t>
      </w:r>
      <w:r w:rsidRPr="003E4720">
        <w:t xml:space="preserve">nástroje zlepšování mikroklimatu na úrovni jednotlivců i organizací </w:t>
      </w:r>
      <w:r>
        <w:t>(četnost sečí na soukromých/neveřejných pozemcích, vsakovací prvky, omezení rozlohy zpevněných ploch, hmyzí domečky, ptačí a netopýří budky apod.).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>
        <w:rPr>
          <w:b/>
        </w:rPr>
        <w:t xml:space="preserve">Komunikace s developery a investory projektů v k.ú. Vinoř </w:t>
      </w:r>
      <w:r>
        <w:t>– zajištění potřebné kvality nově vznikající veřejné zeleně v nové zástavbě VIA SANCTA, Zámecký dvůr, při cyklostezkách vč. A50 (a dalších).</w:t>
      </w:r>
    </w:p>
    <w:p w:rsidR="007E7951" w:rsidRPr="00310D5A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>
        <w:rPr>
          <w:b/>
        </w:rPr>
        <w:t xml:space="preserve">Komunikace s ostatními vlastníky a správci veřejné zeleně (na území Vinoře), spolupráce s MHMP při realizaci nových prvků ÚSES (dle Plánu ÚSES) </w:t>
      </w:r>
    </w:p>
    <w:p w:rsidR="007E7951" w:rsidRDefault="00541BCB" w:rsidP="007E7951">
      <w:pPr>
        <w:pStyle w:val="Nadpis3"/>
      </w:pPr>
      <w:bookmarkStart w:id="217" w:name="_Toc105240653"/>
      <w:bookmarkStart w:id="218" w:name="_Toc107178824"/>
      <w:bookmarkStart w:id="219" w:name="_Ref107213663"/>
      <w:bookmarkStart w:id="220" w:name="_Toc112762343"/>
      <w:bookmarkStart w:id="221" w:name="_Toc112856784"/>
      <w:bookmarkStart w:id="222" w:name="_Toc127442274"/>
      <w:bookmarkStart w:id="223" w:name="_Toc127781018"/>
      <w:r>
        <w:rPr>
          <w:rFonts w:cs="Calibri"/>
        </w:rPr>
        <w:t>#</w:t>
      </w:r>
      <w:r>
        <w:t xml:space="preserve"> </w:t>
      </w:r>
      <w:r w:rsidR="007E7951">
        <w:t xml:space="preserve">Op. ŽP.4 </w:t>
      </w:r>
      <w:bookmarkEnd w:id="217"/>
      <w:r w:rsidR="007E7951">
        <w:t>Mobiliář, čistota a estetická hodnota území</w:t>
      </w:r>
      <w:bookmarkEnd w:id="218"/>
      <w:bookmarkEnd w:id="219"/>
      <w:bookmarkEnd w:id="220"/>
      <w:bookmarkEnd w:id="221"/>
      <w:bookmarkEnd w:id="222"/>
      <w:bookmarkEnd w:id="223"/>
      <w:r w:rsidR="007E7951">
        <w:t xml:space="preserve">   </w:t>
      </w:r>
    </w:p>
    <w:p w:rsidR="007E7951" w:rsidRPr="00310D5A" w:rsidRDefault="007E7951" w:rsidP="007E7951">
      <w:r>
        <w:t xml:space="preserve">Opatření se soustředí na aktivity s pozitivním přínosem k rozvoji estetické hodnoty prostředí jako fyzického předpokladu pro vyšší ukázněnost obyvatel ve veřejném prostoru. </w:t>
      </w:r>
    </w:p>
    <w:p w:rsidR="007E7951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DD324A">
        <w:rPr>
          <w:b/>
        </w:rPr>
        <w:t>Postupné sjednocení a doplnění mobiliáře</w:t>
      </w:r>
      <w:r>
        <w:t xml:space="preserve"> (lavičky, koše, chytré koše) zejména na reprezentativních, pobytových a ostatních plochách (u rybníků, podél cest směrem na Ctěnice, Radonice, v ulicích s novou zástavbou). </w:t>
      </w:r>
    </w:p>
    <w:p w:rsidR="007E7951" w:rsidRPr="00F64278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 w:rsidRPr="00404888">
        <w:rPr>
          <w:b/>
        </w:rPr>
        <w:t xml:space="preserve">Realizace polozapuštěných kontejnerů </w:t>
      </w:r>
    </w:p>
    <w:p w:rsidR="007E7951" w:rsidRPr="00310D5A" w:rsidRDefault="007E7951" w:rsidP="007E7951">
      <w:pPr>
        <w:pStyle w:val="Odstavecseseznamem"/>
        <w:numPr>
          <w:ilvl w:val="0"/>
          <w:numId w:val="1"/>
        </w:numPr>
        <w:spacing w:after="120"/>
        <w:contextualSpacing w:val="0"/>
      </w:pPr>
      <w:r>
        <w:rPr>
          <w:b/>
        </w:rPr>
        <w:lastRenderedPageBreak/>
        <w:t xml:space="preserve">Prevence vzniku černých skládek a postih pachatelů </w:t>
      </w:r>
      <w:r w:rsidRPr="00C52C27">
        <w:t>– instalace mobilních kamer, příp. fotopastí</w:t>
      </w:r>
      <w:r w:rsidRPr="00C52C27">
        <w:rPr>
          <w:rStyle w:val="Znakapoznpodarou"/>
        </w:rPr>
        <w:footnoteReference w:id="35"/>
      </w:r>
      <w:r w:rsidRPr="00C52C27">
        <w:t xml:space="preserve"> na místa vzniku černých skládek</w:t>
      </w:r>
      <w:r>
        <w:t xml:space="preserve"> (při pří</w:t>
      </w:r>
      <w:r w:rsidR="00E45506">
        <w:t xml:space="preserve">rodní lezecké stěně v Obůrkách </w:t>
      </w:r>
      <w:r>
        <w:t>HO Satalice, kolem rybníků, příp. dalších míst vytipovaných organizacemi a jednotlivci z území),</w:t>
      </w:r>
      <w:r w:rsidRPr="00C52C27">
        <w:t xml:space="preserve"> </w:t>
      </w:r>
      <w:r>
        <w:t xml:space="preserve">spolupráce s policií ČR/Městkou policií – pokutování pachatelů, požadavek na úklid černých skládek původci, propagace aplikace </w:t>
      </w:r>
      <w:hyperlink r:id="rId49" w:history="1">
        <w:r w:rsidRPr="007C2F33">
          <w:rPr>
            <w:rStyle w:val="Hypertextovodkaz"/>
          </w:rPr>
          <w:t>www.kamsnim.cz</w:t>
        </w:r>
      </w:hyperlink>
      <w:r>
        <w:t xml:space="preserve"> (interaktivní mapa s informacemi o kontejnerových hnízdech, frekvenci svozu ad.).</w:t>
      </w:r>
    </w:p>
    <w:p w:rsidR="007E7951" w:rsidRDefault="000B4CB8" w:rsidP="000B4CB8">
      <w:pPr>
        <w:pStyle w:val="Nadpis4"/>
      </w:pPr>
      <w:r>
        <w:t>Relevantní strategické a metodické dokumenty a finanční zdroje</w:t>
      </w:r>
    </w:p>
    <w:p w:rsidR="000B4CB8" w:rsidRDefault="000B4CB8" w:rsidP="000B4CB8">
      <w:pPr>
        <w:rPr>
          <w:u w:val="single"/>
        </w:rPr>
      </w:pPr>
      <w:r w:rsidRPr="00557E1F">
        <w:rPr>
          <w:u w:val="single"/>
        </w:rPr>
        <w:t xml:space="preserve">Strategické dokumenty </w:t>
      </w:r>
    </w:p>
    <w:p w:rsidR="00664580" w:rsidRDefault="006E4183" w:rsidP="000B4CB8">
      <w:pPr>
        <w:pStyle w:val="Odstavecseseznamem"/>
        <w:numPr>
          <w:ilvl w:val="0"/>
          <w:numId w:val="7"/>
        </w:numPr>
        <w:jc w:val="left"/>
      </w:pPr>
      <w:hyperlink r:id="rId50" w:history="1">
        <w:r w:rsidR="00664580" w:rsidRPr="003D2DD9">
          <w:rPr>
            <w:rStyle w:val="Hypertextovodkaz"/>
            <w:b/>
          </w:rPr>
          <w:t>Strategický plán hl. m. Prahy</w:t>
        </w:r>
      </w:hyperlink>
    </w:p>
    <w:p w:rsidR="000B4CB8" w:rsidRPr="00664580" w:rsidRDefault="006E4183" w:rsidP="000B4CB8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51" w:history="1">
        <w:r w:rsidR="00664580" w:rsidRPr="00664580">
          <w:rPr>
            <w:rStyle w:val="Hypertextovodkaz"/>
            <w:b/>
          </w:rPr>
          <w:t>Strategie adaptace hl. m. Prahy na klimatickou změnu</w:t>
        </w:r>
      </w:hyperlink>
    </w:p>
    <w:p w:rsidR="00664580" w:rsidRPr="00664580" w:rsidRDefault="006E4183" w:rsidP="000B4CB8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52" w:history="1">
        <w:r w:rsidR="00664580" w:rsidRPr="00664580">
          <w:rPr>
            <w:rStyle w:val="Hypertextovodkaz"/>
            <w:b/>
          </w:rPr>
          <w:t>Kanalizační řád kanalizace pro veřejnou potřebu na území městské části Praha – Vinoř, obce Radonice, obce Přezletice v povodí čistírny odpadních vod Vinoř</w:t>
        </w:r>
      </w:hyperlink>
    </w:p>
    <w:p w:rsidR="000B4CB8" w:rsidRPr="00557E1F" w:rsidRDefault="000B4CB8" w:rsidP="000B4CB8">
      <w:pPr>
        <w:rPr>
          <w:u w:val="single"/>
        </w:rPr>
      </w:pPr>
      <w:r>
        <w:rPr>
          <w:u w:val="single"/>
        </w:rPr>
        <w:t>Metodické dokumenty</w:t>
      </w:r>
    </w:p>
    <w:p w:rsidR="001F06BC" w:rsidRPr="001F06BC" w:rsidRDefault="006E4183" w:rsidP="000B4CB8">
      <w:pPr>
        <w:pStyle w:val="Odstavecseseznamem"/>
        <w:numPr>
          <w:ilvl w:val="0"/>
          <w:numId w:val="7"/>
        </w:numPr>
        <w:rPr>
          <w:b/>
        </w:rPr>
      </w:pPr>
      <w:hyperlink r:id="rId53" w:history="1">
        <w:r w:rsidR="001F06BC" w:rsidRPr="001F06BC">
          <w:rPr>
            <w:rStyle w:val="Hypertextovodkaz"/>
            <w:b/>
          </w:rPr>
          <w:t>Standardy hospodaření se srážkovými vodami na území hlavního města Prahy</w:t>
        </w:r>
      </w:hyperlink>
    </w:p>
    <w:p w:rsidR="000B4CB8" w:rsidRDefault="006E4183" w:rsidP="000B4CB8">
      <w:pPr>
        <w:pStyle w:val="Odstavecseseznamem"/>
        <w:numPr>
          <w:ilvl w:val="0"/>
          <w:numId w:val="7"/>
        </w:numPr>
      </w:pPr>
      <w:hyperlink r:id="rId54" w:history="1">
        <w:r w:rsidR="00664580" w:rsidRPr="003D2DD9">
          <w:rPr>
            <w:rStyle w:val="Hypertextovodkaz"/>
            <w:b/>
          </w:rPr>
          <w:t>Manuál tvorby veřejných prostranství (IPR Praha)</w:t>
        </w:r>
      </w:hyperlink>
    </w:p>
    <w:p w:rsidR="00664580" w:rsidRDefault="006E4183" w:rsidP="000B4CB8">
      <w:pPr>
        <w:pStyle w:val="Odstavecseseznamem"/>
        <w:numPr>
          <w:ilvl w:val="0"/>
          <w:numId w:val="7"/>
        </w:numPr>
      </w:pPr>
      <w:hyperlink r:id="rId55" w:history="1">
        <w:r w:rsidR="00664580" w:rsidRPr="00664580">
          <w:rPr>
            <w:rStyle w:val="Hypertextovodkaz"/>
            <w:b/>
          </w:rPr>
          <w:t>Městský standard pro plánování, výsadbu a péči o uliční stromořadí (IPR Praha)</w:t>
        </w:r>
      </w:hyperlink>
    </w:p>
    <w:p w:rsidR="000B4CB8" w:rsidRPr="00557E1F" w:rsidRDefault="000B4CB8" w:rsidP="000B4CB8">
      <w:pPr>
        <w:rPr>
          <w:u w:val="single"/>
        </w:rPr>
      </w:pPr>
      <w:r w:rsidRPr="00557E1F">
        <w:rPr>
          <w:u w:val="single"/>
        </w:rPr>
        <w:t xml:space="preserve">Finanční a dotační zdroje </w:t>
      </w:r>
    </w:p>
    <w:p w:rsidR="00664580" w:rsidRPr="00541BCB" w:rsidRDefault="00664580" w:rsidP="000B4CB8">
      <w:pPr>
        <w:pStyle w:val="Odstavecseseznamem"/>
        <w:numPr>
          <w:ilvl w:val="0"/>
          <w:numId w:val="5"/>
        </w:numPr>
        <w:jc w:val="left"/>
        <w:rPr>
          <w:b/>
        </w:rPr>
      </w:pPr>
      <w:r w:rsidRPr="00541BCB">
        <w:t>Program</w:t>
      </w:r>
      <w:r w:rsidR="00541BCB" w:rsidRPr="00541BCB">
        <w:t>y</w:t>
      </w:r>
      <w:r w:rsidRPr="00541BCB">
        <w:t xml:space="preserve"> na podporu projektů ke zlepšení stavu životního prostředí hl. m. Prahy</w:t>
      </w:r>
      <w:r w:rsidR="00541BCB" w:rsidRPr="00541BCB">
        <w:t xml:space="preserve"> (pro jednotlivé roky)</w:t>
      </w:r>
      <w:r w:rsidRPr="00541BCB">
        <w:t xml:space="preserve"> </w:t>
      </w:r>
    </w:p>
    <w:p w:rsidR="000B4CB8" w:rsidRPr="00664580" w:rsidRDefault="006E4183" w:rsidP="00664580">
      <w:pPr>
        <w:pStyle w:val="Odstavecseseznamem"/>
        <w:numPr>
          <w:ilvl w:val="0"/>
          <w:numId w:val="5"/>
        </w:numPr>
        <w:spacing w:after="120"/>
        <w:rPr>
          <w:b/>
        </w:rPr>
      </w:pPr>
      <w:hyperlink r:id="rId56" w:history="1">
        <w:r w:rsidR="00664580" w:rsidRPr="00664580">
          <w:rPr>
            <w:rStyle w:val="Hypertextovodkaz"/>
            <w:b/>
          </w:rPr>
          <w:t>OP Životní prostředí 2021-2027</w:t>
        </w:r>
      </w:hyperlink>
      <w:r w:rsidR="00664580" w:rsidRPr="00664580">
        <w:rPr>
          <w:b/>
        </w:rPr>
        <w:t xml:space="preserve"> </w:t>
      </w:r>
    </w:p>
    <w:p w:rsidR="007E7951" w:rsidRDefault="007E7951" w:rsidP="007E7951">
      <w:pPr>
        <w:pStyle w:val="Nadpis2"/>
        <w:rPr>
          <w:caps/>
        </w:rPr>
      </w:pPr>
      <w:r>
        <w:br w:type="page"/>
      </w:r>
      <w:bookmarkStart w:id="224" w:name="_Toc112762344"/>
      <w:bookmarkStart w:id="225" w:name="_Toc112856785"/>
      <w:bookmarkStart w:id="226" w:name="_Toc127781019"/>
      <w:r w:rsidRPr="006A0F5E">
        <w:rPr>
          <w:caps/>
        </w:rPr>
        <w:lastRenderedPageBreak/>
        <w:t>Vinoř a všestranný rozvoj</w:t>
      </w:r>
      <w:bookmarkEnd w:id="224"/>
      <w:bookmarkEnd w:id="225"/>
      <w:bookmarkEnd w:id="226"/>
      <w:r w:rsidRPr="006A0F5E">
        <w:rPr>
          <w:caps/>
        </w:rPr>
        <w:t xml:space="preserve"> </w:t>
      </w:r>
    </w:p>
    <w:p w:rsidR="00564CC6" w:rsidRDefault="00564CC6" w:rsidP="00564CC6">
      <w:pPr>
        <w:pStyle w:val="Nadpis3"/>
      </w:pPr>
      <w:bookmarkStart w:id="227" w:name="_Toc127442276"/>
      <w:bookmarkStart w:id="228" w:name="_Toc127781020"/>
      <w:bookmarkStart w:id="229" w:name="_Toc105245059"/>
      <w:bookmarkStart w:id="230" w:name="_Toc107178826"/>
      <w:bookmarkStart w:id="231" w:name="_Ref107213747"/>
      <w:bookmarkStart w:id="232" w:name="_Toc112762345"/>
      <w:bookmarkStart w:id="233" w:name="_Toc112856786"/>
      <w:r>
        <w:t>Rozvojové potřeby</w:t>
      </w:r>
      <w:bookmarkEnd w:id="227"/>
      <w:bookmarkEnd w:id="228"/>
      <w:r>
        <w:t xml:space="preserve"> </w:t>
      </w:r>
    </w:p>
    <w:p w:rsidR="00564CC6" w:rsidRPr="00F4756B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F4756B">
        <w:rPr>
          <w:i/>
        </w:rPr>
        <w:t xml:space="preserve">Rozvoj dostupných ploch a objektů ve prospěch místní komunity </w:t>
      </w:r>
    </w:p>
    <w:p w:rsidR="00564CC6" w:rsidRPr="00F4756B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F4756B">
        <w:rPr>
          <w:i/>
        </w:rPr>
        <w:t>Zpřístupnění informací a pokračování intenzivní komunikace s potenciálními investory a developery za účelem vyváženého rozvoje Vinoře</w:t>
      </w:r>
    </w:p>
    <w:p w:rsidR="00564CC6" w:rsidRPr="00F4756B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F4756B">
        <w:rPr>
          <w:i/>
        </w:rPr>
        <w:t xml:space="preserve">Zkapacitnění ČOV Vinoř </w:t>
      </w:r>
    </w:p>
    <w:p w:rsidR="00564CC6" w:rsidRPr="00F4756B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F4756B">
        <w:rPr>
          <w:i/>
        </w:rPr>
        <w:t xml:space="preserve">Snižovat energetickou náročnost objektů v majetku, příp. ve správě MČ </w:t>
      </w:r>
    </w:p>
    <w:p w:rsidR="00564CC6" w:rsidRDefault="00564CC6" w:rsidP="00564CC6">
      <w:pPr>
        <w:pStyle w:val="Odstavecseseznamem"/>
        <w:numPr>
          <w:ilvl w:val="0"/>
          <w:numId w:val="25"/>
        </w:numPr>
        <w:spacing w:after="120" w:line="240" w:lineRule="auto"/>
        <w:contextualSpacing w:val="0"/>
        <w:rPr>
          <w:i/>
        </w:rPr>
      </w:pPr>
      <w:r w:rsidRPr="00F4756B">
        <w:rPr>
          <w:i/>
        </w:rPr>
        <w:t xml:space="preserve">Zlepšit bezbariérovou prostupnost území a dostupnost objektů občanské vybavenosti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/>
      </w:tblPr>
      <w:tblGrid>
        <w:gridCol w:w="9212"/>
      </w:tblGrid>
      <w:tr w:rsidR="00564CC6" w:rsidTr="0010451C">
        <w:tc>
          <w:tcPr>
            <w:tcW w:w="9212" w:type="dxa"/>
            <w:shd w:val="clear" w:color="auto" w:fill="DAEEF3" w:themeFill="accent5" w:themeFillTint="33"/>
          </w:tcPr>
          <w:p w:rsidR="00564CC6" w:rsidRDefault="00564CC6" w:rsidP="0010451C">
            <w:pPr>
              <w:spacing w:after="120"/>
              <w:rPr>
                <w:i/>
              </w:rPr>
            </w:pPr>
            <w:r w:rsidRPr="00983A8B">
              <w:rPr>
                <w:i/>
              </w:rPr>
              <w:t xml:space="preserve">Rozvojové potřeby jsou detailně popsány v Analytické části – VINOŘ </w:t>
            </w:r>
            <w:r>
              <w:rPr>
                <w:i/>
              </w:rPr>
              <w:t>A VŠESTRANNÝ ROZVOJ</w:t>
            </w:r>
            <w:r w:rsidRPr="00983A8B">
              <w:rPr>
                <w:i/>
              </w:rPr>
              <w:t xml:space="preserve"> – Rozvojové potřeby.</w:t>
            </w:r>
          </w:p>
        </w:tc>
      </w:tr>
    </w:tbl>
    <w:p w:rsidR="00564CC6" w:rsidRPr="002C3345" w:rsidRDefault="00564CC6" w:rsidP="00564CC6">
      <w:pPr>
        <w:pStyle w:val="Nadpis3"/>
      </w:pPr>
      <w:bookmarkStart w:id="234" w:name="_Toc127442277"/>
      <w:bookmarkStart w:id="235" w:name="_Toc127781021"/>
      <w:r w:rsidRPr="002C3345">
        <w:t>Indikátory (výstupu)</w:t>
      </w:r>
      <w:bookmarkEnd w:id="234"/>
      <w:bookmarkEnd w:id="235"/>
    </w:p>
    <w:p w:rsidR="00564CC6" w:rsidRDefault="00564CC6" w:rsidP="00564CC6">
      <w:pPr>
        <w:pStyle w:val="Odstavecseseznamem"/>
        <w:numPr>
          <w:ilvl w:val="0"/>
          <w:numId w:val="31"/>
        </w:numPr>
      </w:pPr>
      <w:r w:rsidRPr="002C3345">
        <w:t xml:space="preserve">Počet nově zpřístupněných objektů veřejnosti </w:t>
      </w:r>
    </w:p>
    <w:p w:rsidR="00564CC6" w:rsidRDefault="00564CC6" w:rsidP="00564CC6">
      <w:pPr>
        <w:pStyle w:val="Odstavecseseznamem"/>
        <w:numPr>
          <w:ilvl w:val="0"/>
          <w:numId w:val="31"/>
        </w:numPr>
      </w:pPr>
      <w:r w:rsidRPr="002C3345">
        <w:t>Počet veřejných objektů s realizovaným opatřením na snížení energetické náročnosti</w:t>
      </w:r>
    </w:p>
    <w:p w:rsidR="00564CC6" w:rsidRPr="002C3345" w:rsidRDefault="00564CC6" w:rsidP="00564CC6">
      <w:pPr>
        <w:pStyle w:val="Odstavecseseznamem"/>
        <w:numPr>
          <w:ilvl w:val="0"/>
          <w:numId w:val="31"/>
        </w:numPr>
      </w:pPr>
      <w:r>
        <w:t>Počet zpracovaných studií, koncepcí a pasportů</w:t>
      </w:r>
    </w:p>
    <w:p w:rsidR="00564CC6" w:rsidRPr="002C3345" w:rsidRDefault="00564CC6" w:rsidP="00564CC6">
      <w:pPr>
        <w:pStyle w:val="Nadpis3"/>
      </w:pPr>
      <w:bookmarkStart w:id="236" w:name="_Toc127781022"/>
      <w:r w:rsidRPr="002C3345">
        <w:t>Indikátory (výsledku)</w:t>
      </w:r>
      <w:bookmarkEnd w:id="236"/>
      <w:r w:rsidRPr="002C3345">
        <w:t xml:space="preserve"> </w:t>
      </w:r>
    </w:p>
    <w:p w:rsidR="00564CC6" w:rsidRPr="002C3345" w:rsidRDefault="00564CC6" w:rsidP="00564CC6">
      <w:pPr>
        <w:pStyle w:val="Odstavecseseznamem"/>
        <w:numPr>
          <w:ilvl w:val="0"/>
          <w:numId w:val="31"/>
        </w:numPr>
      </w:pPr>
      <w:r w:rsidRPr="002C3345">
        <w:t>Snížení energetické náročnosti objektů v majetku či správě MČ</w:t>
      </w:r>
    </w:p>
    <w:p w:rsidR="00564CC6" w:rsidRDefault="00564CC6" w:rsidP="00564CC6">
      <w:pPr>
        <w:pStyle w:val="Odstavecseseznamem"/>
        <w:numPr>
          <w:ilvl w:val="0"/>
          <w:numId w:val="31"/>
        </w:numPr>
      </w:pPr>
      <w:r w:rsidRPr="002C3345">
        <w:t>Kapacita ČOV Vinoř</w:t>
      </w:r>
    </w:p>
    <w:p w:rsidR="00564CC6" w:rsidRPr="002C3345" w:rsidRDefault="00564CC6" w:rsidP="00564CC6">
      <w:pPr>
        <w:pStyle w:val="Odstavecseseznamem"/>
        <w:numPr>
          <w:ilvl w:val="0"/>
          <w:numId w:val="31"/>
        </w:numPr>
      </w:pPr>
      <w:r>
        <w:t xml:space="preserve">Délka nově bezbariérově prostupných tras a počet nově bezbariérově dostupných objektů </w:t>
      </w:r>
    </w:p>
    <w:p w:rsidR="00564CC6" w:rsidRPr="009A0EC5" w:rsidRDefault="00564CC6" w:rsidP="00564CC6">
      <w:pPr>
        <w:pStyle w:val="Odstavecseseznamem"/>
        <w:numPr>
          <w:ilvl w:val="0"/>
          <w:numId w:val="31"/>
        </w:numPr>
      </w:pPr>
      <w:r>
        <w:t>Výnos z dlouhodobého hmotného majetku vůči jeho objemu</w:t>
      </w:r>
      <w:r>
        <w:rPr>
          <w:rStyle w:val="Znakapoznpodarou"/>
        </w:rPr>
        <w:footnoteReference w:id="36"/>
      </w:r>
      <w:r>
        <w:t xml:space="preserve"> </w:t>
      </w:r>
    </w:p>
    <w:p w:rsidR="009A0EC5" w:rsidRDefault="009A0EC5">
      <w:pPr>
        <w:jc w:val="left"/>
        <w:rPr>
          <w:rFonts w:eastAsia="Times New Roman"/>
          <w:b/>
          <w:bCs/>
          <w:color w:val="76923C"/>
          <w:sz w:val="24"/>
        </w:rPr>
      </w:pPr>
      <w:r>
        <w:br w:type="page"/>
      </w:r>
    </w:p>
    <w:p w:rsidR="007E7951" w:rsidRDefault="00630E89" w:rsidP="007E7951">
      <w:pPr>
        <w:pStyle w:val="Nadpis3"/>
      </w:pPr>
      <w:bookmarkStart w:id="237" w:name="_Toc127442278"/>
      <w:bookmarkStart w:id="238" w:name="_Toc127781023"/>
      <w:r>
        <w:rPr>
          <w:rFonts w:cs="Calibri"/>
        </w:rPr>
        <w:lastRenderedPageBreak/>
        <w:t>↗</w:t>
      </w:r>
      <w:r>
        <w:t xml:space="preserve"> </w:t>
      </w:r>
      <w:r w:rsidR="007E7951" w:rsidRPr="00100573">
        <w:t>Specifický cíl ROZVOJ.1 Zajistit vyvážený a ohleduplný rozvoj Vinoře</w:t>
      </w:r>
      <w:bookmarkEnd w:id="229"/>
      <w:bookmarkEnd w:id="230"/>
      <w:bookmarkEnd w:id="231"/>
      <w:bookmarkEnd w:id="232"/>
      <w:bookmarkEnd w:id="233"/>
      <w:bookmarkEnd w:id="237"/>
      <w:bookmarkEnd w:id="238"/>
      <w:r w:rsidR="007E7951">
        <w:t xml:space="preserve">  </w:t>
      </w:r>
    </w:p>
    <w:p w:rsidR="007E7951" w:rsidRDefault="00630E89" w:rsidP="007E7951">
      <w:pPr>
        <w:pStyle w:val="Nadpis3"/>
      </w:pPr>
      <w:bookmarkStart w:id="239" w:name="_Toc105245060"/>
      <w:bookmarkStart w:id="240" w:name="_Toc107178827"/>
      <w:bookmarkStart w:id="241" w:name="_Ref107213749"/>
      <w:bookmarkStart w:id="242" w:name="_Toc112762346"/>
      <w:bookmarkStart w:id="243" w:name="_Toc112856787"/>
      <w:bookmarkStart w:id="244" w:name="_Toc127442279"/>
      <w:bookmarkStart w:id="245" w:name="_Toc127781024"/>
      <w:r>
        <w:rPr>
          <w:rFonts w:cs="Calibri"/>
        </w:rPr>
        <w:t>#</w:t>
      </w:r>
      <w:r>
        <w:t xml:space="preserve"> </w:t>
      </w:r>
      <w:r w:rsidR="007E7951">
        <w:t>Op. ROZVOJ.1 Řešení ploch a objektů ve prospěch místních obyvatel</w:t>
      </w:r>
      <w:bookmarkEnd w:id="239"/>
      <w:bookmarkEnd w:id="240"/>
      <w:bookmarkEnd w:id="241"/>
      <w:bookmarkEnd w:id="242"/>
      <w:bookmarkEnd w:id="243"/>
      <w:bookmarkEnd w:id="244"/>
      <w:bookmarkEnd w:id="245"/>
      <w:r w:rsidR="007E7951">
        <w:t xml:space="preserve"> </w:t>
      </w:r>
    </w:p>
    <w:p w:rsidR="007E7951" w:rsidRPr="00687353" w:rsidRDefault="007E7951" w:rsidP="007E7951">
      <w:r>
        <w:t xml:space="preserve">Opatření koncentruje „projekty“ zaměřené na řešení vybraných ploch a objektů klíčových pro rozvoj Vinoře a jejich výsledné využití ovlivní kvalitu života zdejších obyvatel. </w:t>
      </w:r>
    </w:p>
    <w:p w:rsidR="007E7951" w:rsidRPr="0094314A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94314A">
        <w:rPr>
          <w:b/>
        </w:rPr>
        <w:t xml:space="preserve">Kovárna </w:t>
      </w:r>
      <w:r w:rsidRPr="003F306C">
        <w:t>–</w:t>
      </w:r>
      <w:r>
        <w:rPr>
          <w:b/>
        </w:rPr>
        <w:t xml:space="preserve"> </w:t>
      </w:r>
      <w:r w:rsidRPr="00DA1407">
        <w:t>stanovení</w:t>
      </w:r>
      <w:r>
        <w:rPr>
          <w:b/>
        </w:rPr>
        <w:t xml:space="preserve"> </w:t>
      </w:r>
      <w:r>
        <w:t>finálního návrh využití objektu pro obyvatele Vinoře s využitím poznatků z ankety a ve vazbě na interakci se širším okolím objektu (cyklostezka A50, Vinořské náměstí – školy, fara, Zámecký dvůr – nové bytové objekty, Zámek Vinoř, předzámčí ad.), komunikace s developerem, provoz objektu.</w:t>
      </w:r>
    </w:p>
    <w:p w:rsidR="007E7951" w:rsidRPr="0094314A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94314A">
        <w:rPr>
          <w:b/>
        </w:rPr>
        <w:t xml:space="preserve">Špýchar </w:t>
      </w:r>
      <w:r>
        <w:t>–</w:t>
      </w:r>
      <w:r w:rsidRPr="003F306C">
        <w:t xml:space="preserve"> </w:t>
      </w:r>
      <w:r>
        <w:t xml:space="preserve">podpora developera při hledání využití objektu pro obyvatele Vinoře, respektive ve vazbě na Zámek Vinoř. Možné využití </w:t>
      </w:r>
      <w:hyperlink r:id="rId57" w:history="1">
        <w:r w:rsidRPr="00F35BA4">
          <w:rPr>
            <w:rStyle w:val="Hypertextovodkaz"/>
          </w:rPr>
          <w:t>příkladů dobré praxe</w:t>
        </w:r>
      </w:hyperlink>
      <w:r>
        <w:t xml:space="preserve"> (</w:t>
      </w:r>
      <w:hyperlink r:id="rId58" w:history="1">
        <w:r w:rsidRPr="00F35BA4">
          <w:rPr>
            <w:rStyle w:val="Hypertextovodkaz"/>
          </w:rPr>
          <w:t>Želeč</w:t>
        </w:r>
      </w:hyperlink>
      <w:r>
        <w:t xml:space="preserve">, </w:t>
      </w:r>
      <w:hyperlink r:id="rId59" w:history="1">
        <w:r w:rsidRPr="00F35BA4">
          <w:rPr>
            <w:rStyle w:val="Hypertextovodkaz"/>
          </w:rPr>
          <w:t>Váchův špejchar</w:t>
        </w:r>
      </w:hyperlink>
      <w:r>
        <w:t xml:space="preserve">, </w:t>
      </w:r>
      <w:hyperlink r:id="rId60" w:history="1">
        <w:r w:rsidRPr="00F35BA4">
          <w:rPr>
            <w:rStyle w:val="Hypertextovodkaz"/>
          </w:rPr>
          <w:t>Chotilsko</w:t>
        </w:r>
      </w:hyperlink>
      <w:r>
        <w:t xml:space="preserve"> ad.) či návrhu občanů na chybějící služby (ve vztahu k objektu Kovárny).  </w:t>
      </w:r>
    </w:p>
    <w:p w:rsidR="007E7951" w:rsidRPr="00F87F85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94314A">
        <w:rPr>
          <w:b/>
        </w:rPr>
        <w:t>Nové centrum Vinoře</w:t>
      </w:r>
      <w:r>
        <w:rPr>
          <w:b/>
        </w:rPr>
        <w:t xml:space="preserve"> </w:t>
      </w:r>
      <w:r w:rsidRPr="00705B03">
        <w:t>–</w:t>
      </w:r>
      <w:r>
        <w:rPr>
          <w:b/>
        </w:rPr>
        <w:t xml:space="preserve"> </w:t>
      </w:r>
      <w:r>
        <w:t xml:space="preserve">vytvoření nového centra Vinoře představuje dlouhodobý projekt, zahrnující: </w:t>
      </w:r>
    </w:p>
    <w:p w:rsidR="007E7951" w:rsidRPr="00F87F85" w:rsidRDefault="007E7951" w:rsidP="007E7951">
      <w:pPr>
        <w:pStyle w:val="Odstavecseseznamem"/>
        <w:numPr>
          <w:ilvl w:val="1"/>
          <w:numId w:val="2"/>
        </w:numPr>
        <w:spacing w:after="120"/>
      </w:pPr>
      <w:r w:rsidRPr="00F87F85">
        <w:t xml:space="preserve">kooperaci s dotčenými subjekty jako je vlastník, správce (dotčený pozemek je v dlouhodobém pronájmu), příp. IPR, Magistrát HMP či </w:t>
      </w:r>
      <w:hyperlink r:id="rId61" w:history="1">
        <w:r w:rsidRPr="00F87F85">
          <w:rPr>
            <w:rStyle w:val="Hypertextovodkaz"/>
          </w:rPr>
          <w:t>PDS</w:t>
        </w:r>
      </w:hyperlink>
      <w:r w:rsidRPr="00F87F85">
        <w:t>,</w:t>
      </w:r>
    </w:p>
    <w:p w:rsidR="007E7951" w:rsidRPr="00F87F85" w:rsidRDefault="007E7951" w:rsidP="007E7951">
      <w:pPr>
        <w:pStyle w:val="Odstavecseseznamem"/>
        <w:numPr>
          <w:ilvl w:val="1"/>
          <w:numId w:val="2"/>
        </w:numPr>
        <w:spacing w:after="120"/>
      </w:pPr>
      <w:r w:rsidRPr="00F87F85">
        <w:t xml:space="preserve">nalezení místní shody o funkčním využití a budoucí podobě prostoru </w:t>
      </w:r>
      <w:r>
        <w:t xml:space="preserve">nového </w:t>
      </w:r>
      <w:r w:rsidRPr="00F87F85">
        <w:t>náměstí</w:t>
      </w:r>
    </w:p>
    <w:p w:rsidR="007E7951" w:rsidRPr="00F87F85" w:rsidRDefault="007E7951" w:rsidP="007E7951">
      <w:pPr>
        <w:pStyle w:val="Odstavecseseznamem"/>
        <w:numPr>
          <w:ilvl w:val="1"/>
          <w:numId w:val="2"/>
        </w:numPr>
        <w:spacing w:after="120"/>
      </w:pPr>
      <w:r w:rsidRPr="00F87F85">
        <w:t>nalezení vhodného modelu řešení majetkoprávních vztahů</w:t>
      </w:r>
    </w:p>
    <w:p w:rsidR="007E7951" w:rsidRPr="00F87F85" w:rsidRDefault="007E7951" w:rsidP="007E7951">
      <w:pPr>
        <w:pStyle w:val="Odstavecseseznamem"/>
        <w:numPr>
          <w:ilvl w:val="1"/>
          <w:numId w:val="2"/>
        </w:numPr>
        <w:spacing w:after="120"/>
      </w:pPr>
      <w:r w:rsidRPr="00F87F85">
        <w:t xml:space="preserve">smluvní zajištění plnění sjednaných závazků </w:t>
      </w:r>
    </w:p>
    <w:p w:rsidR="007E7951" w:rsidRDefault="007E7951" w:rsidP="007E7951">
      <w:pPr>
        <w:pStyle w:val="Odstavecseseznamem"/>
        <w:numPr>
          <w:ilvl w:val="1"/>
          <w:numId w:val="2"/>
        </w:numPr>
        <w:spacing w:after="120"/>
      </w:pPr>
      <w:r w:rsidRPr="00F87F85">
        <w:t xml:space="preserve">zpracování potřebných studií a dokumentací </w:t>
      </w:r>
    </w:p>
    <w:p w:rsidR="007E7951" w:rsidRPr="00F87F85" w:rsidRDefault="007E7951" w:rsidP="007E7951">
      <w:pPr>
        <w:pStyle w:val="Odstavecseseznamem"/>
        <w:numPr>
          <w:ilvl w:val="1"/>
          <w:numId w:val="2"/>
        </w:numPr>
        <w:spacing w:after="120"/>
      </w:pPr>
      <w:r>
        <w:t xml:space="preserve">realizace architektonické soutěže </w:t>
      </w:r>
    </w:p>
    <w:p w:rsidR="007E7951" w:rsidRPr="00F87F85" w:rsidRDefault="007E7951" w:rsidP="007E7951">
      <w:pPr>
        <w:pStyle w:val="Odstavecseseznamem"/>
        <w:numPr>
          <w:ilvl w:val="1"/>
          <w:numId w:val="2"/>
        </w:numPr>
        <w:spacing w:after="120"/>
      </w:pPr>
      <w:r w:rsidRPr="00F87F85">
        <w:t xml:space="preserve">vyhledání a využití dotačních zdrojů (pravděpodobně na dílčí části realizace) </w:t>
      </w:r>
    </w:p>
    <w:p w:rsidR="007E7951" w:rsidRPr="00F87F85" w:rsidRDefault="007E7951" w:rsidP="007E7951">
      <w:pPr>
        <w:pStyle w:val="Odstavecseseznamem"/>
        <w:numPr>
          <w:ilvl w:val="1"/>
          <w:numId w:val="2"/>
        </w:numPr>
        <w:spacing w:after="120"/>
      </w:pPr>
      <w:r w:rsidRPr="00F87F85">
        <w:t xml:space="preserve">Výběr investora/developera </w:t>
      </w:r>
    </w:p>
    <w:p w:rsidR="007E7951" w:rsidRPr="00F87F85" w:rsidRDefault="007E7951" w:rsidP="007E7951">
      <w:pPr>
        <w:pStyle w:val="Odstavecseseznamem"/>
        <w:numPr>
          <w:ilvl w:val="1"/>
          <w:numId w:val="2"/>
        </w:numPr>
        <w:spacing w:after="120"/>
      </w:pPr>
      <w:r w:rsidRPr="00F87F85">
        <w:t xml:space="preserve">Realizace stavebních prací </w:t>
      </w:r>
    </w:p>
    <w:p w:rsidR="007E7951" w:rsidRPr="00273D2B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>
        <w:rPr>
          <w:b/>
        </w:rPr>
        <w:t>Pozemek V</w:t>
      </w:r>
      <w:r w:rsidRPr="00273D2B">
        <w:rPr>
          <w:b/>
        </w:rPr>
        <w:t xml:space="preserve"> Podskalí </w:t>
      </w:r>
      <w:r w:rsidRPr="00DA1407">
        <w:t>–</w:t>
      </w:r>
      <w:r>
        <w:rPr>
          <w:b/>
        </w:rPr>
        <w:t xml:space="preserve"> </w:t>
      </w:r>
      <w:r w:rsidRPr="00DA1407">
        <w:t>stanovení</w:t>
      </w:r>
      <w:r>
        <w:t xml:space="preserve"> finálního návrh využití místa</w:t>
      </w:r>
      <w:r>
        <w:rPr>
          <w:rStyle w:val="Znakapoznpodarou"/>
        </w:rPr>
        <w:footnoteReference w:id="37"/>
      </w:r>
      <w:r>
        <w:t xml:space="preserve"> pro obyvatele Vinoře s využitím poznatků z ankety a ve vazbě na interakci se širším okolím (rybníky, cyklotrasa, hřiště V Podskalí ad.), komunikace s developerem, provoz objektu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>
        <w:rPr>
          <w:b/>
        </w:rPr>
        <w:t xml:space="preserve">Podpora zkapacitnění ČOV Vinoř </w:t>
      </w:r>
      <w:r>
        <w:t xml:space="preserve">– pokračování spolupráce a jednání o nutném zkapacitnění ČOV Vinoř jako podmínky plánované výstavby a dalšího rozvoje ve Vinoři (vč. vybudování nového centra, využití objektů Kovárny, výstavby zimního stadionu se sportovním areálem ad.). </w:t>
      </w:r>
    </w:p>
    <w:p w:rsidR="007E7951" w:rsidRDefault="00630E89" w:rsidP="007E7951">
      <w:pPr>
        <w:pStyle w:val="Nadpis3"/>
      </w:pPr>
      <w:bookmarkStart w:id="246" w:name="_Toc105245061"/>
      <w:bookmarkStart w:id="247" w:name="_Toc107178828"/>
      <w:bookmarkStart w:id="248" w:name="_Ref107213752"/>
      <w:bookmarkStart w:id="249" w:name="_Toc112762347"/>
      <w:bookmarkStart w:id="250" w:name="_Toc112856788"/>
      <w:bookmarkStart w:id="251" w:name="_Toc127442280"/>
      <w:bookmarkStart w:id="252" w:name="_Toc127781025"/>
      <w:r>
        <w:rPr>
          <w:rFonts w:cs="Calibri"/>
        </w:rPr>
        <w:t>#</w:t>
      </w:r>
      <w:r>
        <w:t xml:space="preserve"> </w:t>
      </w:r>
      <w:r w:rsidR="007E7951">
        <w:t xml:space="preserve">Op. ROZVOJ.2 Snížení energetické náročnosti objektů (nejen) v majetku/správě MČ </w:t>
      </w:r>
      <w:r w:rsidR="00AA6110" w:rsidRPr="00AA6110">
        <w:t>Praha-Vinoř</w:t>
      </w:r>
      <w:bookmarkEnd w:id="246"/>
      <w:bookmarkEnd w:id="247"/>
      <w:bookmarkEnd w:id="248"/>
      <w:bookmarkEnd w:id="249"/>
      <w:bookmarkEnd w:id="250"/>
      <w:bookmarkEnd w:id="251"/>
      <w:bookmarkEnd w:id="252"/>
      <w:r w:rsidR="00AA6110" w:rsidRPr="00AA6110">
        <w:t xml:space="preserve"> a zvýšení energetické soběstačnosti MČ</w:t>
      </w:r>
    </w:p>
    <w:p w:rsidR="007E7951" w:rsidRPr="00B74A50" w:rsidRDefault="007E7951" w:rsidP="007E7951">
      <w:r>
        <w:t xml:space="preserve">Opatření shrnuje aktivity klíčové pro celkové snížení výdajů na energie z provozu budovy ÚMČ, příp. dalších budov ve správě/majetku MČ (odpovídající aktivity pro budovy školy a Zdravotní středisko jsou reflektovány v příslušných kapitolách). Součástí opatření jsou proto aktivity zaměřené na audit a následnou realizaci zejména stavebních opatření a instalaci vhodných nástrojů. Pro snížení výdajů na dodávku energií je vhodné využít příslušného nástroje v podobě aukce, do které lze po vzoru jiných pražských MČ zapojit také další odběratele z území a podporovat úspory na úrovni domácností. 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1D4C39">
        <w:rPr>
          <w:b/>
        </w:rPr>
        <w:lastRenderedPageBreak/>
        <w:t>Zpracování energetického auditu budovy ÚMČ</w:t>
      </w:r>
      <w:r>
        <w:t>, návrh a realizace opatření (vč. využití dotační podpory</w:t>
      </w:r>
      <w:r>
        <w:rPr>
          <w:rStyle w:val="Znakapoznpodarou"/>
        </w:rPr>
        <w:footnoteReference w:id="38"/>
      </w:r>
      <w:r>
        <w:t>) dle výsledků auditu, komunikace výsledků a významu těchto opatření (</w:t>
      </w:r>
      <w:r w:rsidRPr="00E73027">
        <w:t>z</w:t>
      </w:r>
      <w:r>
        <w:t>vyšování povědomí o</w:t>
      </w:r>
      <w:r w:rsidRPr="00E73027">
        <w:t xml:space="preserve"> modrozelených opatření</w:t>
      </w:r>
      <w:r>
        <w:t xml:space="preserve">ch, přínosech energetických úspor pro ÚMČ ad.). 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>
        <w:rPr>
          <w:b/>
        </w:rPr>
        <w:t xml:space="preserve">Elektronická aukce energií (elektřina, příp. zemní plyn) </w:t>
      </w:r>
      <w:r>
        <w:t xml:space="preserve">– realizace elektronické aukce energií pro veřejné objekty, příp. byty ve vlastnictví MČ a pro zájemce – obyvatele MČ Praha-Vinoř 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94314A">
        <w:rPr>
          <w:b/>
        </w:rPr>
        <w:t>Zavádění nástrojů cirkulárního hospodářství</w:t>
      </w:r>
      <w:r>
        <w:t xml:space="preserve"> – podpora, příp. realizace nástrojů cirkulárního hospodářství (např. využití recyklátů při stavebních akcích) v aktivitách MČ v souladu s nadřazenými strategiemi a za podpory dotačních zdrojů. </w:t>
      </w:r>
    </w:p>
    <w:p w:rsidR="007E7951" w:rsidRDefault="00630E89" w:rsidP="007E7951">
      <w:pPr>
        <w:pStyle w:val="Nadpis3"/>
      </w:pPr>
      <w:bookmarkStart w:id="253" w:name="_Toc105245062"/>
      <w:bookmarkStart w:id="254" w:name="_Toc107178829"/>
      <w:bookmarkStart w:id="255" w:name="_Ref107213755"/>
      <w:bookmarkStart w:id="256" w:name="_Toc112762348"/>
      <w:bookmarkStart w:id="257" w:name="_Toc112856789"/>
      <w:bookmarkStart w:id="258" w:name="_Toc127442281"/>
      <w:bookmarkStart w:id="259" w:name="_Toc127781026"/>
      <w:r>
        <w:rPr>
          <w:rFonts w:cs="Calibri"/>
        </w:rPr>
        <w:t>#</w:t>
      </w:r>
      <w:r>
        <w:t xml:space="preserve"> </w:t>
      </w:r>
      <w:r w:rsidR="007E7951">
        <w:t>Op. ROZVOJ.3 Zajištění bezbariérové dostupnosti veřejných budov – zpracování projektové dokumentace (ve vazbě na další projektové aktivity a záměry na daném objektu)</w:t>
      </w:r>
      <w:bookmarkEnd w:id="253"/>
      <w:bookmarkEnd w:id="254"/>
      <w:bookmarkEnd w:id="255"/>
      <w:bookmarkEnd w:id="256"/>
      <w:bookmarkEnd w:id="257"/>
      <w:bookmarkEnd w:id="258"/>
      <w:bookmarkEnd w:id="259"/>
      <w:r w:rsidR="007E7951">
        <w:t xml:space="preserve"> </w:t>
      </w:r>
    </w:p>
    <w:p w:rsidR="007E7951" w:rsidRDefault="007E7951" w:rsidP="007E7951">
      <w:r>
        <w:t xml:space="preserve">Opatření je zaměřeno na přípravu a zajištění bezbariérové přístupnosti objektů veřejné vybavenosti se zvláštním zřetelem na budovu ÚMČ Praha-Vinoř a Zdravotního střediska. Zlepšení bezbariérové dostupnosti objektů je nutno realizovat v souladu s vytvářením bezbariérových cest, zastávek veřejné autobusové dopravy apod. (viz </w:t>
      </w:r>
      <w:r w:rsidR="006E4183">
        <w:rPr>
          <w:highlight w:val="cyan"/>
        </w:rPr>
        <w:fldChar w:fldCharType="begin"/>
      </w:r>
      <w:r>
        <w:instrText xml:space="preserve"> REF _Ref107216268 \h </w:instrText>
      </w:r>
      <w:r w:rsidR="006E4183">
        <w:rPr>
          <w:highlight w:val="cyan"/>
        </w:rPr>
      </w:r>
      <w:r w:rsidR="006E4183">
        <w:rPr>
          <w:highlight w:val="cyan"/>
        </w:rPr>
        <w:fldChar w:fldCharType="separate"/>
      </w:r>
      <w:r>
        <w:t>Specifický cíl DOPRAVA.1</w:t>
      </w:r>
      <w:r w:rsidR="006E4183">
        <w:rPr>
          <w:highlight w:val="cyan"/>
        </w:rPr>
        <w:fldChar w:fldCharType="end"/>
      </w:r>
      <w:r>
        <w:t xml:space="preserve"> tak, aby byl systém bezbariérové dostupnosti komplexní. 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C72660">
        <w:rPr>
          <w:b/>
        </w:rPr>
        <w:t>Zpracování záměru bezbariérové trasy</w:t>
      </w:r>
      <w:r>
        <w:rPr>
          <w:b/>
        </w:rPr>
        <w:t>, vč. příslušných objektů občanské vybavenosti</w:t>
      </w:r>
      <w:r>
        <w:t xml:space="preserve"> – ve vazbě na vypracování návrhu bezbariérových tras (viz </w:t>
      </w:r>
      <w:r w:rsidR="006E4183">
        <w:rPr>
          <w:highlight w:val="cyan"/>
        </w:rPr>
        <w:fldChar w:fldCharType="begin"/>
      </w:r>
      <w:r>
        <w:instrText xml:space="preserve"> REF _Ref107216268 \h </w:instrText>
      </w:r>
      <w:r w:rsidR="006E4183">
        <w:rPr>
          <w:highlight w:val="cyan"/>
        </w:rPr>
      </w:r>
      <w:r w:rsidR="006E4183">
        <w:rPr>
          <w:highlight w:val="cyan"/>
        </w:rPr>
        <w:fldChar w:fldCharType="separate"/>
      </w:r>
      <w:r>
        <w:t>Specifický cíl DOPRAVA.1</w:t>
      </w:r>
      <w:r w:rsidR="006E4183">
        <w:rPr>
          <w:highlight w:val="cyan"/>
        </w:rPr>
        <w:fldChar w:fldCharType="end"/>
      </w:r>
      <w:r>
        <w:t>) a</w:t>
      </w:r>
      <w:r w:rsidRPr="00C72660">
        <w:t xml:space="preserve"> </w:t>
      </w:r>
      <w:r>
        <w:t xml:space="preserve">s ohledem na specifika </w:t>
      </w:r>
      <w:r w:rsidRPr="00C72660">
        <w:t>pravidel dotačních podprogramů jednotlivých rezortů vytvořených za účelem zajištění financování Programu mobility</w:t>
      </w:r>
      <w:r>
        <w:rPr>
          <w:rStyle w:val="Znakapoznpodarou"/>
        </w:rPr>
        <w:footnoteReference w:id="39"/>
      </w:r>
      <w:r>
        <w:t>.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>
        <w:rPr>
          <w:b/>
        </w:rPr>
        <w:t>Zpracování projektové dokumentace pro jednotlivé investiční akce</w:t>
      </w:r>
      <w:r w:rsidRPr="00CB1E4C">
        <w:rPr>
          <w:b/>
        </w:rPr>
        <w:t>, zajištění financování a realizace projektů</w:t>
      </w:r>
      <w:r>
        <w:t xml:space="preserve"> (po zařazení záměrů do zásobníku, též ve vazbě na energetické úspory na objektech občanské vybavenosti ve správě/majetku MČ)</w:t>
      </w:r>
    </w:p>
    <w:p w:rsidR="007E7951" w:rsidRDefault="00630E89" w:rsidP="007E7951">
      <w:pPr>
        <w:pStyle w:val="Nadpis3"/>
      </w:pPr>
      <w:bookmarkStart w:id="260" w:name="_Toc105245063"/>
      <w:bookmarkStart w:id="261" w:name="_Toc107178830"/>
      <w:bookmarkStart w:id="262" w:name="_Ref107213757"/>
      <w:bookmarkStart w:id="263" w:name="_Toc112762349"/>
      <w:bookmarkStart w:id="264" w:name="_Toc112856790"/>
      <w:bookmarkStart w:id="265" w:name="_Toc127442282"/>
      <w:bookmarkStart w:id="266" w:name="_Toc127781027"/>
      <w:r>
        <w:rPr>
          <w:rFonts w:cs="Calibri"/>
        </w:rPr>
        <w:t>#</w:t>
      </w:r>
      <w:r>
        <w:t xml:space="preserve"> </w:t>
      </w:r>
      <w:r w:rsidR="007E7951">
        <w:t>Op. ROZVOJ.4 Prevence vzniku černých staveb</w:t>
      </w:r>
      <w:bookmarkEnd w:id="260"/>
      <w:bookmarkEnd w:id="261"/>
      <w:bookmarkEnd w:id="262"/>
      <w:bookmarkEnd w:id="263"/>
      <w:bookmarkEnd w:id="264"/>
      <w:bookmarkEnd w:id="265"/>
      <w:bookmarkEnd w:id="266"/>
      <w:r w:rsidR="007E7951">
        <w:t xml:space="preserve"> </w:t>
      </w:r>
    </w:p>
    <w:p w:rsidR="007E7951" w:rsidRPr="005E2687" w:rsidRDefault="007E7951" w:rsidP="007E7951">
      <w:r w:rsidRPr="005E2687">
        <w:t xml:space="preserve">Předmětem opatření jsou níže uvedené aktivity směřující ke snadnější dostupnosti potřebných informací pro nové stavebníky ve Vinoři (zejména v prolukách), vytvoření podmínek pro efektivní komunikaci mezi MČ a stavebníky a zjednodušení celého procesu nové výstavby ve Vinoři. </w:t>
      </w:r>
    </w:p>
    <w:p w:rsidR="007E7951" w:rsidRPr="00484923" w:rsidRDefault="007E7951" w:rsidP="007E7951">
      <w:pPr>
        <w:pStyle w:val="Odstavecseseznamem"/>
        <w:numPr>
          <w:ilvl w:val="0"/>
          <w:numId w:val="12"/>
        </w:numPr>
        <w:spacing w:after="120"/>
        <w:ind w:left="714" w:hanging="357"/>
        <w:contextualSpacing w:val="0"/>
      </w:pPr>
      <w:r w:rsidRPr="005E2687">
        <w:rPr>
          <w:b/>
        </w:rPr>
        <w:t>„Metodika“ pro investory a stavebníky</w:t>
      </w:r>
      <w:r>
        <w:t xml:space="preserve"> – zpracování a</w:t>
      </w:r>
      <w:r w:rsidRPr="005E2687">
        <w:t xml:space="preserve"> </w:t>
      </w:r>
      <w:r>
        <w:t>z</w:t>
      </w:r>
      <w:r w:rsidRPr="005E2687">
        <w:t>veřejnění</w:t>
      </w:r>
      <w:r>
        <w:t xml:space="preserve"> potřebných informací</w:t>
      </w:r>
      <w:r>
        <w:rPr>
          <w:rStyle w:val="Znakapoznpodarou"/>
        </w:rPr>
        <w:footnoteReference w:id="40"/>
      </w:r>
      <w:r>
        <w:t>, jak postupovat při plánování stavebního</w:t>
      </w:r>
      <w:r w:rsidRPr="005E2687">
        <w:t xml:space="preserve"> záměr</w:t>
      </w:r>
      <w:r>
        <w:t>u v k.ú. Vinoř</w:t>
      </w:r>
      <w:r w:rsidRPr="005E2687">
        <w:t xml:space="preserve"> </w:t>
      </w:r>
      <w:r>
        <w:t xml:space="preserve">(vč. vytvoření relevantní záložky na </w:t>
      </w:r>
      <w:r>
        <w:lastRenderedPageBreak/>
        <w:t xml:space="preserve">webu MČ a zveřejňování aktualizovaných informací, kontaktů na </w:t>
      </w:r>
      <w:r w:rsidR="00B003F8">
        <w:t xml:space="preserve"> </w:t>
      </w:r>
      <w:r w:rsidR="00AA6110" w:rsidRPr="00AA6110">
        <w:t>příslušnou komisi/výbor a vedení MČ ad.)</w:t>
      </w:r>
    </w:p>
    <w:p w:rsidR="007E7951" w:rsidRPr="005E2687" w:rsidRDefault="006E4183" w:rsidP="007E7951">
      <w:pPr>
        <w:pStyle w:val="Odstavecseseznamem"/>
        <w:numPr>
          <w:ilvl w:val="0"/>
          <w:numId w:val="12"/>
        </w:numPr>
        <w:spacing w:after="120"/>
        <w:ind w:left="714" w:hanging="357"/>
        <w:contextualSpacing w:val="0"/>
      </w:pPr>
      <w:hyperlink r:id="rId62" w:history="1">
        <w:r w:rsidR="007E7951" w:rsidRPr="005E2687">
          <w:rPr>
            <w:rStyle w:val="Hypertextovodkaz"/>
            <w:b/>
          </w:rPr>
          <w:t>Nová (doporučující) metodika pro developery</w:t>
        </w:r>
      </w:hyperlink>
      <w:r w:rsidR="007E7951" w:rsidRPr="005E2687">
        <w:rPr>
          <w:b/>
        </w:rPr>
        <w:t xml:space="preserve"> </w:t>
      </w:r>
      <w:r w:rsidR="00BD77EC">
        <w:t>–</w:t>
      </w:r>
      <w:r w:rsidR="007E7951">
        <w:t xml:space="preserve"> v případě rozsáhlejších záměrů je vhodné využít pro jednání s developery/investory/stavebníky metodiku schválenou Zastupitelstvem MHMP (leden 2022) obsahující doporučení pro kompenzaci za nově vznikající zástavbu </w:t>
      </w:r>
    </w:p>
    <w:p w:rsidR="00AB76C0" w:rsidRDefault="00AB76C0" w:rsidP="00AB76C0">
      <w:pPr>
        <w:pStyle w:val="Nadpis4"/>
      </w:pPr>
      <w:r>
        <w:t>Relevantní strategické a metodické dokumenty a finanční zdroje</w:t>
      </w:r>
    </w:p>
    <w:p w:rsidR="00AB76C0" w:rsidRDefault="00AB76C0" w:rsidP="00AB76C0">
      <w:pPr>
        <w:rPr>
          <w:u w:val="single"/>
        </w:rPr>
      </w:pPr>
      <w:r w:rsidRPr="00557E1F">
        <w:rPr>
          <w:u w:val="single"/>
        </w:rPr>
        <w:t xml:space="preserve">Strategické dokumenty </w:t>
      </w:r>
    </w:p>
    <w:p w:rsidR="00AB76C0" w:rsidRDefault="006E4183" w:rsidP="00AB76C0">
      <w:pPr>
        <w:pStyle w:val="Odstavecseseznamem"/>
        <w:numPr>
          <w:ilvl w:val="0"/>
          <w:numId w:val="7"/>
        </w:numPr>
        <w:jc w:val="left"/>
      </w:pPr>
      <w:hyperlink r:id="rId63" w:history="1">
        <w:r w:rsidR="00AB76C0" w:rsidRPr="003D2DD9">
          <w:rPr>
            <w:rStyle w:val="Hypertextovodkaz"/>
            <w:b/>
          </w:rPr>
          <w:t>Strategický plán hl. m. Prahy</w:t>
        </w:r>
      </w:hyperlink>
    </w:p>
    <w:p w:rsidR="00AB76C0" w:rsidRPr="00664580" w:rsidRDefault="006E4183" w:rsidP="00AB76C0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64" w:history="1">
        <w:r w:rsidR="00AB76C0" w:rsidRPr="00664580">
          <w:rPr>
            <w:rStyle w:val="Hypertextovodkaz"/>
            <w:b/>
          </w:rPr>
          <w:t>Strategie adaptace hl. m. Prahy na klimatickou změnu</w:t>
        </w:r>
      </w:hyperlink>
    </w:p>
    <w:p w:rsidR="00AB76C0" w:rsidRPr="00664580" w:rsidRDefault="006E4183" w:rsidP="00AB76C0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65" w:history="1">
        <w:r w:rsidR="00AB76C0" w:rsidRPr="00664580">
          <w:rPr>
            <w:rStyle w:val="Hypertextovodkaz"/>
            <w:b/>
          </w:rPr>
          <w:t>Kanalizační řád kanalizace pro veřejnou potřebu na území městské části Praha – Vinoř, obce Radonice, obce Přezletice v povodí čistírny odpadních vod Vinoř</w:t>
        </w:r>
      </w:hyperlink>
    </w:p>
    <w:p w:rsidR="00AB76C0" w:rsidRPr="00557E1F" w:rsidRDefault="00AB76C0" w:rsidP="00AB76C0">
      <w:pPr>
        <w:rPr>
          <w:u w:val="single"/>
        </w:rPr>
      </w:pPr>
      <w:r>
        <w:rPr>
          <w:u w:val="single"/>
        </w:rPr>
        <w:t>Metodické dokumenty</w:t>
      </w:r>
    </w:p>
    <w:p w:rsidR="00A90968" w:rsidRDefault="006E4183" w:rsidP="00AB76C0">
      <w:pPr>
        <w:pStyle w:val="Odstavecseseznamem"/>
        <w:numPr>
          <w:ilvl w:val="0"/>
          <w:numId w:val="7"/>
        </w:numPr>
      </w:pPr>
      <w:hyperlink r:id="rId66" w:history="1">
        <w:r w:rsidR="00A90968" w:rsidRPr="00767AA5">
          <w:rPr>
            <w:rStyle w:val="Siln"/>
            <w:rFonts w:cs="Calibri"/>
            <w:color w:val="0000FF"/>
            <w:u w:val="single"/>
          </w:rPr>
          <w:t>Manuál pro předkladatele záměrů bezbariérových tras</w:t>
        </w:r>
      </w:hyperlink>
    </w:p>
    <w:p w:rsidR="00AB76C0" w:rsidRDefault="006E4183" w:rsidP="00AB76C0">
      <w:pPr>
        <w:pStyle w:val="Odstavecseseznamem"/>
        <w:numPr>
          <w:ilvl w:val="0"/>
          <w:numId w:val="7"/>
        </w:numPr>
      </w:pPr>
      <w:hyperlink r:id="rId67" w:history="1">
        <w:r w:rsidR="00AB76C0" w:rsidRPr="003D2DD9">
          <w:rPr>
            <w:rStyle w:val="Hypertextovodkaz"/>
            <w:b/>
          </w:rPr>
          <w:t>Manuál tvorby veřejných prostranství (IPR Praha)</w:t>
        </w:r>
      </w:hyperlink>
    </w:p>
    <w:p w:rsidR="00AB76C0" w:rsidRPr="00AB76C0" w:rsidRDefault="006E4183" w:rsidP="00AB76C0">
      <w:pPr>
        <w:pStyle w:val="Odstavecseseznamem"/>
        <w:numPr>
          <w:ilvl w:val="0"/>
          <w:numId w:val="7"/>
        </w:numPr>
      </w:pPr>
      <w:hyperlink r:id="rId68" w:history="1">
        <w:r w:rsidR="00AB76C0" w:rsidRPr="00664580">
          <w:rPr>
            <w:rStyle w:val="Hypertextovodkaz"/>
            <w:b/>
          </w:rPr>
          <w:t>Městský standard pro plánování, výsadbu a péči o uliční stromořadí (IPR Praha)</w:t>
        </w:r>
      </w:hyperlink>
    </w:p>
    <w:p w:rsidR="00AB76C0" w:rsidRPr="00DC274D" w:rsidRDefault="00AB76C0" w:rsidP="00AB76C0">
      <w:pPr>
        <w:pStyle w:val="Odstavecseseznamem"/>
        <w:numPr>
          <w:ilvl w:val="0"/>
          <w:numId w:val="7"/>
        </w:numPr>
      </w:pPr>
      <w:r w:rsidRPr="00DC274D">
        <w:t xml:space="preserve">Pražské stavební předpisy </w:t>
      </w:r>
    </w:p>
    <w:p w:rsidR="00AB76C0" w:rsidRPr="00557E1F" w:rsidRDefault="00AB76C0" w:rsidP="00AB76C0">
      <w:pPr>
        <w:rPr>
          <w:u w:val="single"/>
        </w:rPr>
      </w:pPr>
      <w:r w:rsidRPr="00557E1F">
        <w:rPr>
          <w:u w:val="single"/>
        </w:rPr>
        <w:t xml:space="preserve">Finanční a dotační zdroje </w:t>
      </w:r>
    </w:p>
    <w:p w:rsidR="00DC274D" w:rsidRDefault="00DC274D" w:rsidP="00AE000F">
      <w:pPr>
        <w:pStyle w:val="Odstavecseseznamem"/>
        <w:numPr>
          <w:ilvl w:val="0"/>
          <w:numId w:val="7"/>
        </w:numPr>
      </w:pPr>
      <w:r>
        <w:t xml:space="preserve">Národní plán obnovy </w:t>
      </w:r>
    </w:p>
    <w:p w:rsidR="00DC274D" w:rsidRDefault="00DC274D" w:rsidP="00AE000F">
      <w:pPr>
        <w:pStyle w:val="Odstavecseseznamem"/>
        <w:numPr>
          <w:ilvl w:val="0"/>
          <w:numId w:val="7"/>
        </w:numPr>
      </w:pPr>
      <w:r>
        <w:t xml:space="preserve">Státní fond životního prostředí </w:t>
      </w:r>
    </w:p>
    <w:p w:rsidR="007E7951" w:rsidRDefault="00DC274D" w:rsidP="007E7951">
      <w:pPr>
        <w:pStyle w:val="Nadpis2"/>
        <w:rPr>
          <w:caps/>
        </w:rPr>
      </w:pPr>
      <w:r>
        <w:t xml:space="preserve"> </w:t>
      </w:r>
      <w:r w:rsidR="007E7951">
        <w:br w:type="page"/>
      </w:r>
      <w:bookmarkStart w:id="267" w:name="_Toc112762350"/>
      <w:bookmarkStart w:id="268" w:name="_Toc112856791"/>
      <w:bookmarkStart w:id="269" w:name="_Toc127781028"/>
      <w:r w:rsidR="00685A91">
        <w:rPr>
          <w:caps/>
        </w:rPr>
        <w:lastRenderedPageBreak/>
        <w:t>Vinoř:</w:t>
      </w:r>
      <w:r w:rsidR="007E7951" w:rsidRPr="006A0F5E">
        <w:rPr>
          <w:caps/>
        </w:rPr>
        <w:t xml:space="preserve"> podnikání</w:t>
      </w:r>
      <w:bookmarkEnd w:id="267"/>
      <w:bookmarkEnd w:id="268"/>
      <w:r w:rsidR="007E7951" w:rsidRPr="006A0F5E">
        <w:rPr>
          <w:caps/>
        </w:rPr>
        <w:t xml:space="preserve"> </w:t>
      </w:r>
      <w:r w:rsidR="00685A91">
        <w:rPr>
          <w:caps/>
        </w:rPr>
        <w:t>A TURISTICKÝ RUCH</w:t>
      </w:r>
      <w:bookmarkEnd w:id="269"/>
    </w:p>
    <w:p w:rsidR="00564CC6" w:rsidRDefault="00564CC6" w:rsidP="00564CC6">
      <w:pPr>
        <w:pStyle w:val="Nadpis3"/>
      </w:pPr>
      <w:bookmarkStart w:id="270" w:name="_Toc112762307"/>
      <w:bookmarkStart w:id="271" w:name="_Toc112856747"/>
      <w:bookmarkStart w:id="272" w:name="_Toc127442284"/>
      <w:bookmarkStart w:id="273" w:name="_Toc127781029"/>
      <w:bookmarkStart w:id="274" w:name="_Toc105245069"/>
      <w:bookmarkStart w:id="275" w:name="_Toc107178832"/>
      <w:bookmarkStart w:id="276" w:name="_Ref107213825"/>
      <w:bookmarkStart w:id="277" w:name="_Toc112762351"/>
      <w:bookmarkStart w:id="278" w:name="_Toc112856792"/>
      <w:r>
        <w:t>Rozvojové potřeby</w:t>
      </w:r>
      <w:bookmarkEnd w:id="270"/>
      <w:bookmarkEnd w:id="271"/>
      <w:bookmarkEnd w:id="272"/>
      <w:bookmarkEnd w:id="273"/>
      <w:r>
        <w:t xml:space="preserve"> </w:t>
      </w:r>
    </w:p>
    <w:p w:rsidR="00564CC6" w:rsidRDefault="00564CC6" w:rsidP="00564CC6">
      <w:pPr>
        <w:pStyle w:val="Odstavecseseznamem"/>
        <w:numPr>
          <w:ilvl w:val="0"/>
          <w:numId w:val="32"/>
        </w:numPr>
      </w:pPr>
      <w:r>
        <w:t>Z</w:t>
      </w:r>
      <w:r w:rsidRPr="00AA3A98">
        <w:t xml:space="preserve">achovat a rozvíjet podporu stávajícím i novým </w:t>
      </w:r>
      <w:r>
        <w:t xml:space="preserve">(nejen) </w:t>
      </w:r>
      <w:r w:rsidRPr="00AA3A98">
        <w:t>drobným podnikatelům</w:t>
      </w:r>
    </w:p>
    <w:p w:rsidR="00564CC6" w:rsidRDefault="00564CC6" w:rsidP="00564CC6">
      <w:pPr>
        <w:pStyle w:val="Odstavecseseznamem"/>
        <w:numPr>
          <w:ilvl w:val="0"/>
          <w:numId w:val="32"/>
        </w:numPr>
      </w:pPr>
      <w:r>
        <w:t xml:space="preserve">Podporovat propojení místní nabídky a poptávky </w:t>
      </w:r>
    </w:p>
    <w:p w:rsidR="00564CC6" w:rsidRDefault="00564CC6" w:rsidP="00564CC6">
      <w:pPr>
        <w:pStyle w:val="Odstavecseseznamem"/>
        <w:numPr>
          <w:ilvl w:val="0"/>
          <w:numId w:val="32"/>
        </w:numPr>
      </w:pPr>
      <w:r>
        <w:t xml:space="preserve">Využití Vinořského zámku pro místní komunitu a ekonomiku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/>
      </w:tblPr>
      <w:tblGrid>
        <w:gridCol w:w="9212"/>
      </w:tblGrid>
      <w:tr w:rsidR="00564CC6" w:rsidTr="0010451C">
        <w:tc>
          <w:tcPr>
            <w:tcW w:w="9212" w:type="dxa"/>
            <w:shd w:val="clear" w:color="auto" w:fill="DAEEF3" w:themeFill="accent5" w:themeFillTint="33"/>
          </w:tcPr>
          <w:p w:rsidR="00564CC6" w:rsidRDefault="00564CC6" w:rsidP="0010451C">
            <w:pPr>
              <w:spacing w:before="120" w:after="120"/>
            </w:pPr>
            <w:r w:rsidRPr="00983A8B">
              <w:rPr>
                <w:i/>
              </w:rPr>
              <w:t>Rozvojové potřeby jsou detailně pop</w:t>
            </w:r>
            <w:r>
              <w:rPr>
                <w:i/>
              </w:rPr>
              <w:t>sány v Analytické části – VINOŘ: PODNIKÁNÍ A TURISTICKÝ RUCH</w:t>
            </w:r>
            <w:r w:rsidRPr="00983A8B">
              <w:rPr>
                <w:i/>
              </w:rPr>
              <w:t xml:space="preserve"> – Rozvojové potřeby.</w:t>
            </w:r>
          </w:p>
        </w:tc>
      </w:tr>
    </w:tbl>
    <w:p w:rsidR="00564CC6" w:rsidRDefault="00564CC6" w:rsidP="00564CC6">
      <w:pPr>
        <w:pStyle w:val="Nadpis3"/>
      </w:pPr>
      <w:bookmarkStart w:id="279" w:name="_Toc127442285"/>
      <w:bookmarkStart w:id="280" w:name="_Toc127781030"/>
      <w:r>
        <w:t>Indikátory (výstupu)</w:t>
      </w:r>
      <w:bookmarkEnd w:id="279"/>
      <w:bookmarkEnd w:id="280"/>
    </w:p>
    <w:p w:rsidR="00564CC6" w:rsidRDefault="00564CC6" w:rsidP="00564CC6">
      <w:pPr>
        <w:pStyle w:val="Odstavecseseznamem"/>
        <w:numPr>
          <w:ilvl w:val="0"/>
          <w:numId w:val="31"/>
        </w:numPr>
      </w:pPr>
      <w:r w:rsidRPr="00FB0D38">
        <w:t xml:space="preserve">Počet zpracovaných studií, koncepcí a pasportů  </w:t>
      </w:r>
    </w:p>
    <w:p w:rsidR="00564CC6" w:rsidRPr="00FB0D38" w:rsidRDefault="00564CC6" w:rsidP="00564CC6">
      <w:pPr>
        <w:pStyle w:val="Odstavecseseznamem"/>
        <w:numPr>
          <w:ilvl w:val="0"/>
          <w:numId w:val="31"/>
        </w:numPr>
        <w:spacing w:after="120" w:line="240" w:lineRule="auto"/>
        <w:contextualSpacing w:val="0"/>
      </w:pPr>
      <w:r>
        <w:t>Počet akcí realizovaných ve spolupráci s dalšími místními aktéry</w:t>
      </w:r>
    </w:p>
    <w:p w:rsidR="00564CC6" w:rsidRDefault="00564CC6" w:rsidP="00564CC6">
      <w:pPr>
        <w:pStyle w:val="Nadpis3"/>
      </w:pPr>
      <w:bookmarkStart w:id="281" w:name="_Toc127442286"/>
      <w:bookmarkStart w:id="282" w:name="_Toc127781031"/>
      <w:r>
        <w:t>Indikátory (výsledku)</w:t>
      </w:r>
      <w:bookmarkEnd w:id="281"/>
      <w:bookmarkEnd w:id="282"/>
      <w:r>
        <w:t xml:space="preserve"> </w:t>
      </w:r>
    </w:p>
    <w:p w:rsidR="00564CC6" w:rsidRDefault="00564CC6" w:rsidP="00564CC6">
      <w:pPr>
        <w:pStyle w:val="Odstavecseseznamem"/>
        <w:numPr>
          <w:ilvl w:val="0"/>
          <w:numId w:val="33"/>
        </w:numPr>
      </w:pPr>
      <w:r>
        <w:t>Výnos z dlouhodobého hmotného majetku vůči jeho objemu</w:t>
      </w:r>
      <w:r>
        <w:rPr>
          <w:rStyle w:val="Znakapoznpodarou"/>
        </w:rPr>
        <w:footnoteReference w:id="41"/>
      </w:r>
      <w:r>
        <w:t xml:space="preserve"> </w:t>
      </w:r>
    </w:p>
    <w:p w:rsidR="00530E26" w:rsidRDefault="00530E26">
      <w:pPr>
        <w:jc w:val="left"/>
        <w:rPr>
          <w:rFonts w:eastAsia="Times New Roman"/>
          <w:b/>
          <w:bCs/>
          <w:color w:val="76923C"/>
          <w:sz w:val="24"/>
        </w:rPr>
      </w:pPr>
      <w:r>
        <w:br w:type="page"/>
      </w:r>
    </w:p>
    <w:p w:rsidR="007E7951" w:rsidRPr="00CD7337" w:rsidRDefault="001A1DDC" w:rsidP="007E7951">
      <w:pPr>
        <w:pStyle w:val="Nadpis3"/>
      </w:pPr>
      <w:bookmarkStart w:id="283" w:name="_Toc127442287"/>
      <w:bookmarkStart w:id="284" w:name="_Toc127781032"/>
      <w:r>
        <w:rPr>
          <w:rFonts w:cs="Calibri"/>
        </w:rPr>
        <w:lastRenderedPageBreak/>
        <w:t>↗</w:t>
      </w:r>
      <w:r>
        <w:t xml:space="preserve"> </w:t>
      </w:r>
      <w:r w:rsidR="007E7951" w:rsidRPr="00CD7337">
        <w:t xml:space="preserve">Specifický cíl </w:t>
      </w:r>
      <w:r w:rsidR="007E7951">
        <w:t>TRH</w:t>
      </w:r>
      <w:r w:rsidR="007E7951" w:rsidRPr="00CD7337">
        <w:t>.1 Zajistit podmínky pro další rozvoj stávajících i budoucích podnikatelských aktivit, dostupnost a rozmanitost místního trhu</w:t>
      </w:r>
      <w:bookmarkEnd w:id="274"/>
      <w:bookmarkEnd w:id="275"/>
      <w:bookmarkEnd w:id="276"/>
      <w:bookmarkEnd w:id="277"/>
      <w:bookmarkEnd w:id="278"/>
      <w:bookmarkEnd w:id="283"/>
      <w:bookmarkEnd w:id="284"/>
      <w:r w:rsidR="007E7951" w:rsidRPr="00CD7337">
        <w:t xml:space="preserve"> </w:t>
      </w:r>
    </w:p>
    <w:p w:rsidR="007E7951" w:rsidRDefault="001A1DDC" w:rsidP="007E7951">
      <w:pPr>
        <w:pStyle w:val="Nadpis3"/>
      </w:pPr>
      <w:bookmarkStart w:id="285" w:name="_Toc105245070"/>
      <w:bookmarkStart w:id="286" w:name="_Toc107178833"/>
      <w:bookmarkStart w:id="287" w:name="_Ref107213828"/>
      <w:bookmarkStart w:id="288" w:name="_Toc112762352"/>
      <w:bookmarkStart w:id="289" w:name="_Toc112856793"/>
      <w:bookmarkStart w:id="290" w:name="_Toc127442288"/>
      <w:bookmarkStart w:id="291" w:name="_Toc127781033"/>
      <w:r>
        <w:rPr>
          <w:rFonts w:cs="Calibri"/>
        </w:rPr>
        <w:t>#</w:t>
      </w:r>
      <w:r>
        <w:t xml:space="preserve"> </w:t>
      </w:r>
      <w:r w:rsidR="007E7951">
        <w:t>Op. TRH.1 Rozmanitý, ekonomicky a sociálně silný místní trh zboží a služeb</w:t>
      </w:r>
      <w:bookmarkEnd w:id="285"/>
      <w:bookmarkEnd w:id="286"/>
      <w:bookmarkEnd w:id="287"/>
      <w:bookmarkEnd w:id="288"/>
      <w:bookmarkEnd w:id="289"/>
      <w:bookmarkEnd w:id="290"/>
      <w:bookmarkEnd w:id="291"/>
      <w:r w:rsidR="007E7951">
        <w:t xml:space="preserve"> </w:t>
      </w:r>
    </w:p>
    <w:p w:rsidR="007E7951" w:rsidRPr="001C699B" w:rsidRDefault="007E7951" w:rsidP="007E7951">
      <w:r w:rsidRPr="001C699B">
        <w:t>Opatření se zaměřuje na podporu využití ekonomického potenciálu v</w:t>
      </w:r>
      <w:r>
        <w:t> území, tj. zajištění snadné</w:t>
      </w:r>
      <w:r w:rsidRPr="001C699B">
        <w:t xml:space="preserve"> </w:t>
      </w:r>
      <w:r>
        <w:t>dostupnosti</w:t>
      </w:r>
      <w:r w:rsidRPr="001C699B">
        <w:t xml:space="preserve"> informací na místním trhu, </w:t>
      </w:r>
      <w:r>
        <w:t xml:space="preserve">další </w:t>
      </w:r>
      <w:r w:rsidRPr="001C699B">
        <w:t>zapojování místních podniků</w:t>
      </w:r>
      <w:r>
        <w:t xml:space="preserve"> a podnikatelů</w:t>
      </w:r>
      <w:r w:rsidRPr="001C699B">
        <w:t xml:space="preserve"> do dění v MČ a podporu začínajících a „niche“ podnikatelů. Poptávka ve Vinoři dále poroste, opatření proto reflektuje růst nabídky a rozmanitosti se zřetelem na drobné a začínající podnikatele, kteří vyplní stávající výklenky na místním trhu zboží a služeb. Podpora podnikání ze strany MČ akcentuje jak potřebné ekonomické přínosy pro MČ (výnosy z pronájmu), tak přínosy pro místní podnikatele a zejména pak sociální aspekty pro obyvatele jako konečné uživatele. </w:t>
      </w:r>
    </w:p>
    <w:p w:rsidR="007E7951" w:rsidRPr="001C699B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1C699B">
        <w:rPr>
          <w:b/>
        </w:rPr>
        <w:t>Nastavení adekvátní cenové politiky za</w:t>
      </w:r>
      <w:r>
        <w:rPr>
          <w:b/>
        </w:rPr>
        <w:t xml:space="preserve"> pronájem</w:t>
      </w:r>
      <w:r w:rsidRPr="001C699B">
        <w:rPr>
          <w:b/>
        </w:rPr>
        <w:t xml:space="preserve"> </w:t>
      </w:r>
      <w:r>
        <w:rPr>
          <w:b/>
        </w:rPr>
        <w:t>komerčních prostor v majetku/správě MČ</w:t>
      </w:r>
      <w:r w:rsidRPr="001C699B">
        <w:t xml:space="preserve"> – </w:t>
      </w:r>
      <w:r>
        <w:t xml:space="preserve">vyvážený poměr </w:t>
      </w:r>
      <w:r w:rsidRPr="001C699B">
        <w:t>kvality a rozmanitosti nabídky, podpora začínajících podnikatelů</w:t>
      </w:r>
    </w:p>
    <w:p w:rsidR="007E7951" w:rsidRPr="001C699B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1C699B">
        <w:rPr>
          <w:b/>
        </w:rPr>
        <w:t xml:space="preserve">Investice do </w:t>
      </w:r>
      <w:r>
        <w:rPr>
          <w:b/>
        </w:rPr>
        <w:t xml:space="preserve">zkvalitnění </w:t>
      </w:r>
      <w:r w:rsidRPr="001C699B">
        <w:rPr>
          <w:b/>
        </w:rPr>
        <w:t>infrastruktury (nejen) pro podnikání (v majetku/správě MČ)</w:t>
      </w:r>
      <w:r w:rsidRPr="001C699B">
        <w:t xml:space="preserve"> – zařízení a vybavení objektů pronajímaných podnikatelům (vč. tělocvičen a prostor pro sport)</w:t>
      </w:r>
    </w:p>
    <w:p w:rsidR="007E7951" w:rsidRPr="001C699B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1C699B">
        <w:rPr>
          <w:b/>
        </w:rPr>
        <w:t xml:space="preserve">Vytvoření digitálního katalogu podnikatelských subjektů a jejich aktivit </w:t>
      </w:r>
    </w:p>
    <w:p w:rsidR="007E7951" w:rsidRPr="0081453B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1C699B">
        <w:rPr>
          <w:b/>
        </w:rPr>
        <w:t>Vytvoření komunikační platformy s místními podnikateli</w:t>
      </w:r>
      <w:r w:rsidRPr="001C699B">
        <w:t xml:space="preserve"> – zejména za účelem</w:t>
      </w:r>
      <w:r>
        <w:t xml:space="preserve"> sestavení digitálního katalogu,</w:t>
      </w:r>
      <w:r w:rsidRPr="001C699B">
        <w:t xml:space="preserve"> včasné identifikace případných problémů </w:t>
      </w:r>
      <w:r>
        <w:t>(zánik podnikatelské činnosti - vznik brownfields, významná změna výrobního zaměření s dopadem na dopravu či životní prostředí ad.) a identifikace</w:t>
      </w:r>
      <w:r w:rsidRPr="001C699B">
        <w:t xml:space="preserve"> </w:t>
      </w:r>
      <w:r>
        <w:t>vhodných společných aktivit</w:t>
      </w:r>
      <w:r w:rsidRPr="001C699B">
        <w:t xml:space="preserve"> MČ a podnikatelů, příp. dalších organizací </w:t>
      </w:r>
      <w:r>
        <w:t xml:space="preserve">ve prospěch místních obyvatel (viz také kap. </w:t>
      </w:r>
      <w:r w:rsidR="006E4183">
        <w:rPr>
          <w:highlight w:val="cyan"/>
        </w:rPr>
        <w:fldChar w:fldCharType="begin"/>
      </w:r>
      <w:r>
        <w:instrText xml:space="preserve"> REF _Ref107214835 \h </w:instrText>
      </w:r>
      <w:r w:rsidR="006E4183">
        <w:rPr>
          <w:highlight w:val="cyan"/>
        </w:rPr>
      </w:r>
      <w:r w:rsidR="006E4183">
        <w:rPr>
          <w:highlight w:val="cyan"/>
        </w:rPr>
        <w:fldChar w:fldCharType="separate"/>
      </w:r>
      <w:r w:rsidRPr="00CB05DD">
        <w:t>Specifický cíl KOMUNITA.1</w:t>
      </w:r>
      <w:r w:rsidR="006E4183">
        <w:rPr>
          <w:highlight w:val="cyan"/>
        </w:rPr>
        <w:fldChar w:fldCharType="end"/>
      </w:r>
      <w:r>
        <w:t xml:space="preserve">). </w:t>
      </w:r>
    </w:p>
    <w:p w:rsidR="001A1DDC" w:rsidRDefault="001A1DDC" w:rsidP="001A1DDC">
      <w:pPr>
        <w:pStyle w:val="Nadpis3"/>
      </w:pPr>
      <w:bookmarkStart w:id="292" w:name="_Ref127436787"/>
      <w:bookmarkStart w:id="293" w:name="_Toc127442289"/>
      <w:bookmarkStart w:id="294" w:name="_Toc127781034"/>
      <w:bookmarkStart w:id="295" w:name="_Toc105245075"/>
      <w:r>
        <w:rPr>
          <w:rFonts w:cs="Calibri"/>
        </w:rPr>
        <w:t>#</w:t>
      </w:r>
      <w:r>
        <w:t xml:space="preserve"> Op. CR.1 Vinořský zámek přínosný pro místní trhy a obyvatele</w:t>
      </w:r>
      <w:bookmarkEnd w:id="292"/>
      <w:bookmarkEnd w:id="293"/>
      <w:bookmarkEnd w:id="294"/>
    </w:p>
    <w:p w:rsidR="001A1DDC" w:rsidRPr="001A1DDC" w:rsidRDefault="001A1DDC" w:rsidP="001A1DDC">
      <w:pPr>
        <w:pStyle w:val="Odstavecseseznamem"/>
        <w:numPr>
          <w:ilvl w:val="0"/>
          <w:numId w:val="2"/>
        </w:numPr>
        <w:spacing w:after="120"/>
        <w:rPr>
          <w:b/>
        </w:rPr>
      </w:pPr>
      <w:r w:rsidRPr="001A1DDC">
        <w:rPr>
          <w:b/>
        </w:rPr>
        <w:t xml:space="preserve">Zámek Vinoř </w:t>
      </w:r>
      <w:r>
        <w:t>– návrh variant využití zámku ve prospěch obyvatel Vinoře a širšího okolí (vč. podpory turistického ruchu), inspirace dobrou praxí</w:t>
      </w:r>
      <w:r>
        <w:rPr>
          <w:rStyle w:val="Znakapoznpodarou"/>
        </w:rPr>
        <w:footnoteReference w:id="42"/>
      </w:r>
      <w:r>
        <w:t>, vyjednání a uzavření memoranda s dalšími klíčovými partnery, tj. okolní městské části a obci, zájmové organizace, odborné organizace</w:t>
      </w:r>
      <w:r>
        <w:rPr>
          <w:rStyle w:val="Znakapoznpodarou"/>
        </w:rPr>
        <w:footnoteReference w:id="43"/>
      </w:r>
      <w:r>
        <w:t xml:space="preserve"> (po nalezení shody o využití objektu a jeho okolí pro rozvoj okolního území), zajištění vysoké míry připravenosti záměru po ukončení stávajícího využití objektu, jednání s vlastníkem/správcem objektu (zajištění jeho podpory navrhovanému záměru). Pro realizaci (provoz) může být zřízena organizace ziskového (s.r.o.) i neziskového (p.o., z.s.) charakteru s účastí relevantních organizací (okolní městské části a obce, hlavní město Praha, odborné organizace, zájmové organizace, neziskové organizace i podnikatelské objekty, CzechTourism ad.). </w:t>
      </w:r>
    </w:p>
    <w:p w:rsidR="00AB76C0" w:rsidRDefault="00AB76C0" w:rsidP="00AB76C0">
      <w:pPr>
        <w:pStyle w:val="Nadpis4"/>
      </w:pPr>
      <w:r>
        <w:t>Relevantní strategické a metodické dokumenty a finanční zdroje</w:t>
      </w:r>
    </w:p>
    <w:p w:rsidR="00AB76C0" w:rsidRDefault="00AB76C0" w:rsidP="00AB76C0">
      <w:pPr>
        <w:rPr>
          <w:u w:val="single"/>
        </w:rPr>
      </w:pPr>
      <w:r w:rsidRPr="00557E1F">
        <w:rPr>
          <w:u w:val="single"/>
        </w:rPr>
        <w:t xml:space="preserve">Strategické dokumenty </w:t>
      </w:r>
    </w:p>
    <w:p w:rsidR="002841DB" w:rsidRPr="002841DB" w:rsidRDefault="006E4183" w:rsidP="00AB76C0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69" w:history="1">
        <w:r w:rsidR="002841DB" w:rsidRPr="002841DB">
          <w:rPr>
            <w:rStyle w:val="Hypertextovodkaz"/>
            <w:b/>
          </w:rPr>
          <w:t>Koncepce příjezdového cestovního ruchu hlavního města Prahy</w:t>
        </w:r>
      </w:hyperlink>
    </w:p>
    <w:p w:rsidR="00AB76C0" w:rsidRPr="00664580" w:rsidRDefault="006E4183" w:rsidP="00AB76C0">
      <w:pPr>
        <w:pStyle w:val="Odstavecseseznamem"/>
        <w:numPr>
          <w:ilvl w:val="0"/>
          <w:numId w:val="7"/>
        </w:numPr>
        <w:jc w:val="left"/>
        <w:rPr>
          <w:b/>
        </w:rPr>
      </w:pPr>
      <w:hyperlink r:id="rId70" w:history="1">
        <w:r w:rsidR="00AB76C0" w:rsidRPr="00664580">
          <w:rPr>
            <w:rStyle w:val="Hypertextovodkaz"/>
            <w:b/>
          </w:rPr>
          <w:t>Strategie adaptace hl. m. Prahy na klimatickou změnu</w:t>
        </w:r>
      </w:hyperlink>
    </w:p>
    <w:p w:rsidR="00AB76C0" w:rsidRPr="00557E1F" w:rsidRDefault="00AB76C0" w:rsidP="00AB76C0">
      <w:pPr>
        <w:rPr>
          <w:u w:val="single"/>
        </w:rPr>
      </w:pPr>
      <w:r>
        <w:rPr>
          <w:u w:val="single"/>
        </w:rPr>
        <w:t>Metodické dokumenty</w:t>
      </w:r>
    </w:p>
    <w:p w:rsidR="00A83620" w:rsidRPr="00C52B7C" w:rsidRDefault="006E4183" w:rsidP="00A83620">
      <w:pPr>
        <w:pStyle w:val="Odstavecseseznamem"/>
        <w:numPr>
          <w:ilvl w:val="0"/>
          <w:numId w:val="7"/>
        </w:numPr>
        <w:rPr>
          <w:b/>
        </w:rPr>
      </w:pPr>
      <w:hyperlink r:id="rId71" w:history="1">
        <w:r w:rsidR="00A83620" w:rsidRPr="00C52B7C">
          <w:rPr>
            <w:rStyle w:val="Hypertextovodkaz"/>
            <w:b/>
          </w:rPr>
          <w:t xml:space="preserve">Manuál participace </w:t>
        </w:r>
      </w:hyperlink>
      <w:r w:rsidR="00A83620" w:rsidRPr="00C52B7C">
        <w:rPr>
          <w:b/>
        </w:rPr>
        <w:t xml:space="preserve"> </w:t>
      </w:r>
    </w:p>
    <w:p w:rsidR="00AB76C0" w:rsidRDefault="006E4183" w:rsidP="00AB76C0">
      <w:pPr>
        <w:pStyle w:val="Odstavecseseznamem"/>
        <w:numPr>
          <w:ilvl w:val="0"/>
          <w:numId w:val="7"/>
        </w:numPr>
      </w:pPr>
      <w:hyperlink r:id="rId72" w:history="1">
        <w:r w:rsidR="00AB76C0" w:rsidRPr="003D2DD9">
          <w:rPr>
            <w:rStyle w:val="Hypertextovodkaz"/>
            <w:b/>
          </w:rPr>
          <w:t>Manuál tvorby veřejných prostranství (IPR Praha)</w:t>
        </w:r>
      </w:hyperlink>
    </w:p>
    <w:p w:rsidR="00AB76C0" w:rsidRPr="00557E1F" w:rsidRDefault="00AB76C0" w:rsidP="00AB76C0">
      <w:pPr>
        <w:rPr>
          <w:u w:val="single"/>
        </w:rPr>
      </w:pPr>
      <w:r w:rsidRPr="00557E1F">
        <w:rPr>
          <w:u w:val="single"/>
        </w:rPr>
        <w:t xml:space="preserve">Finanční a dotační zdroje </w:t>
      </w:r>
    </w:p>
    <w:p w:rsidR="002841DB" w:rsidRPr="002841DB" w:rsidRDefault="006E4183" w:rsidP="002841DB">
      <w:pPr>
        <w:pStyle w:val="Odstavecseseznamem"/>
        <w:numPr>
          <w:ilvl w:val="0"/>
          <w:numId w:val="7"/>
        </w:numPr>
        <w:rPr>
          <w:b/>
        </w:rPr>
      </w:pPr>
      <w:hyperlink r:id="rId73" w:history="1">
        <w:r w:rsidR="002841DB" w:rsidRPr="002841DB">
          <w:rPr>
            <w:rStyle w:val="Hypertextovodkaz"/>
            <w:b/>
          </w:rPr>
          <w:t>Ministerstvo kultury</w:t>
        </w:r>
      </w:hyperlink>
      <w:r w:rsidR="002841DB" w:rsidRPr="002841DB">
        <w:rPr>
          <w:b/>
        </w:rPr>
        <w:t xml:space="preserve"> </w:t>
      </w:r>
    </w:p>
    <w:p w:rsidR="007E7951" w:rsidRPr="006A0F5E" w:rsidRDefault="007E7951" w:rsidP="007E7951">
      <w:pPr>
        <w:pStyle w:val="Nadpis2"/>
        <w:rPr>
          <w:caps/>
        </w:rPr>
      </w:pPr>
      <w:r>
        <w:br w:type="page"/>
      </w:r>
      <w:bookmarkStart w:id="296" w:name="_Toc112762353"/>
      <w:bookmarkStart w:id="297" w:name="_Toc112856794"/>
      <w:bookmarkStart w:id="298" w:name="_Toc127781035"/>
      <w:r w:rsidRPr="006A0F5E">
        <w:rPr>
          <w:caps/>
        </w:rPr>
        <w:lastRenderedPageBreak/>
        <w:t>Vinoř: Management, správa a komunikace městské části</w:t>
      </w:r>
      <w:bookmarkEnd w:id="296"/>
      <w:bookmarkEnd w:id="297"/>
      <w:bookmarkEnd w:id="298"/>
    </w:p>
    <w:p w:rsidR="00564CC6" w:rsidRDefault="00564CC6" w:rsidP="00564CC6">
      <w:pPr>
        <w:pStyle w:val="Nadpis3"/>
      </w:pPr>
      <w:bookmarkStart w:id="299" w:name="_Toc105245073"/>
      <w:bookmarkStart w:id="300" w:name="_Toc112762311"/>
      <w:bookmarkStart w:id="301" w:name="_Toc112856752"/>
      <w:bookmarkStart w:id="302" w:name="_Toc127442291"/>
      <w:bookmarkStart w:id="303" w:name="_Toc127781036"/>
      <w:bookmarkStart w:id="304" w:name="_Toc105245076"/>
      <w:bookmarkStart w:id="305" w:name="_Toc107178835"/>
      <w:bookmarkStart w:id="306" w:name="_Ref107213830"/>
      <w:bookmarkStart w:id="307" w:name="_Toc112762354"/>
      <w:bookmarkStart w:id="308" w:name="_Toc112856795"/>
      <w:bookmarkEnd w:id="295"/>
      <w:r>
        <w:t>Rozvojové potřeby</w:t>
      </w:r>
      <w:bookmarkEnd w:id="299"/>
      <w:bookmarkEnd w:id="300"/>
      <w:bookmarkEnd w:id="301"/>
      <w:bookmarkEnd w:id="302"/>
      <w:bookmarkEnd w:id="303"/>
    </w:p>
    <w:p w:rsidR="00564CC6" w:rsidRPr="003D4B2B" w:rsidRDefault="00564CC6" w:rsidP="00564CC6">
      <w:pPr>
        <w:pStyle w:val="Odstavecseseznamem"/>
        <w:numPr>
          <w:ilvl w:val="0"/>
          <w:numId w:val="32"/>
        </w:numPr>
        <w:rPr>
          <w:i/>
        </w:rPr>
      </w:pPr>
      <w:r w:rsidRPr="003D4B2B">
        <w:rPr>
          <w:i/>
        </w:rPr>
        <w:t xml:space="preserve">Posílit administrativní kapacitu ÚMČ </w:t>
      </w:r>
    </w:p>
    <w:p w:rsidR="00564CC6" w:rsidRPr="003D4B2B" w:rsidRDefault="00564CC6" w:rsidP="00564CC6">
      <w:pPr>
        <w:pStyle w:val="Odstavecseseznamem"/>
        <w:numPr>
          <w:ilvl w:val="0"/>
          <w:numId w:val="32"/>
        </w:numPr>
        <w:rPr>
          <w:i/>
        </w:rPr>
      </w:pPr>
      <w:r w:rsidRPr="003D4B2B">
        <w:rPr>
          <w:i/>
        </w:rPr>
        <w:t xml:space="preserve">Rozšíření nabídky služeb ÚMČ </w:t>
      </w:r>
    </w:p>
    <w:p w:rsidR="00564CC6" w:rsidRPr="003D4B2B" w:rsidRDefault="00564CC6" w:rsidP="00564CC6">
      <w:pPr>
        <w:pStyle w:val="Odstavecseseznamem"/>
        <w:numPr>
          <w:ilvl w:val="0"/>
          <w:numId w:val="32"/>
        </w:numPr>
        <w:rPr>
          <w:i/>
        </w:rPr>
      </w:pPr>
      <w:r w:rsidRPr="003D4B2B">
        <w:rPr>
          <w:i/>
        </w:rPr>
        <w:t xml:space="preserve">Nastavení účinné a transparentní bytové politiky </w:t>
      </w:r>
    </w:p>
    <w:p w:rsidR="00564CC6" w:rsidRPr="003D4B2B" w:rsidRDefault="00564CC6" w:rsidP="00564CC6">
      <w:pPr>
        <w:pStyle w:val="Odstavecseseznamem"/>
        <w:numPr>
          <w:ilvl w:val="0"/>
          <w:numId w:val="32"/>
        </w:numPr>
        <w:rPr>
          <w:i/>
        </w:rPr>
      </w:pPr>
      <w:r w:rsidRPr="003D4B2B">
        <w:rPr>
          <w:i/>
        </w:rPr>
        <w:t xml:space="preserve">Metodická, znalostní a organizační podpora politického managementu ÚMČ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/>
      </w:tblPr>
      <w:tblGrid>
        <w:gridCol w:w="9212"/>
      </w:tblGrid>
      <w:tr w:rsidR="00564CC6" w:rsidTr="0010451C">
        <w:tc>
          <w:tcPr>
            <w:tcW w:w="9212" w:type="dxa"/>
            <w:shd w:val="clear" w:color="auto" w:fill="DAEEF3" w:themeFill="accent5" w:themeFillTint="33"/>
          </w:tcPr>
          <w:p w:rsidR="00564CC6" w:rsidRDefault="00564CC6" w:rsidP="0010451C">
            <w:pPr>
              <w:spacing w:before="120" w:after="120"/>
            </w:pPr>
            <w:r w:rsidRPr="00983A8B">
              <w:rPr>
                <w:i/>
              </w:rPr>
              <w:t>Rozvojové potřeby jsou detailně pop</w:t>
            </w:r>
            <w:r>
              <w:rPr>
                <w:i/>
              </w:rPr>
              <w:t>sány v Analytické části – VINOŘ: MANAGEMENT, SPRÁVA A KOMUNIKACE MĚSTSKÉ ČÁSTI</w:t>
            </w:r>
            <w:r w:rsidRPr="00983A8B">
              <w:rPr>
                <w:i/>
              </w:rPr>
              <w:t xml:space="preserve"> – Rozvojové potřeby.</w:t>
            </w:r>
          </w:p>
        </w:tc>
      </w:tr>
    </w:tbl>
    <w:p w:rsidR="00564CC6" w:rsidRDefault="00564CC6" w:rsidP="00564CC6">
      <w:pPr>
        <w:pStyle w:val="Nadpis3"/>
      </w:pPr>
      <w:r>
        <w:t xml:space="preserve"> </w:t>
      </w:r>
      <w:bookmarkStart w:id="309" w:name="_Toc127442292"/>
      <w:bookmarkStart w:id="310" w:name="_Toc127781037"/>
      <w:r>
        <w:t>Indikátory (výstupu)</w:t>
      </w:r>
      <w:bookmarkEnd w:id="309"/>
      <w:bookmarkEnd w:id="310"/>
      <w:r>
        <w:t xml:space="preserve"> </w:t>
      </w:r>
    </w:p>
    <w:p w:rsidR="00564CC6" w:rsidRDefault="00564CC6" w:rsidP="00564CC6">
      <w:pPr>
        <w:pStyle w:val="Odstavecseseznamem"/>
        <w:numPr>
          <w:ilvl w:val="0"/>
          <w:numId w:val="34"/>
        </w:numPr>
      </w:pPr>
      <w:r>
        <w:t xml:space="preserve">Počet zpracovaných studií, koncepcí a pasportů   </w:t>
      </w:r>
    </w:p>
    <w:p w:rsidR="00564CC6" w:rsidRDefault="00564CC6" w:rsidP="00564CC6">
      <w:pPr>
        <w:pStyle w:val="Odstavecseseznamem"/>
        <w:numPr>
          <w:ilvl w:val="0"/>
          <w:numId w:val="34"/>
        </w:numPr>
      </w:pPr>
      <w:r>
        <w:t>Počet nově vytvořených a obsazených pracovních pozic ÚMČ</w:t>
      </w:r>
    </w:p>
    <w:p w:rsidR="006E4183" w:rsidRDefault="00564CC6">
      <w:pPr>
        <w:pStyle w:val="Odstavecseseznamem"/>
        <w:numPr>
          <w:ilvl w:val="0"/>
          <w:numId w:val="34"/>
        </w:numPr>
      </w:pPr>
      <w:r>
        <w:t>Počet akcí s využití nástrojů pro zapojování veřejnosti</w:t>
      </w:r>
    </w:p>
    <w:p w:rsidR="006E4183" w:rsidRDefault="00564CC6">
      <w:pPr>
        <w:pStyle w:val="Odstavecseseznamem"/>
        <w:numPr>
          <w:ilvl w:val="0"/>
          <w:numId w:val="34"/>
        </w:numPr>
      </w:pPr>
      <w:r>
        <w:t>Počet nově digitalizovaných agend ÚMČ</w:t>
      </w:r>
    </w:p>
    <w:p w:rsidR="00047048" w:rsidRDefault="00047048">
      <w:pPr>
        <w:jc w:val="left"/>
        <w:rPr>
          <w:rFonts w:eastAsia="Times New Roman"/>
          <w:b/>
          <w:bCs/>
          <w:color w:val="76923C"/>
          <w:sz w:val="24"/>
        </w:rPr>
      </w:pPr>
      <w:r>
        <w:br w:type="page"/>
      </w:r>
    </w:p>
    <w:p w:rsidR="007E7951" w:rsidRDefault="003D4B2B" w:rsidP="007E7951">
      <w:pPr>
        <w:pStyle w:val="Nadpis3"/>
      </w:pPr>
      <w:bookmarkStart w:id="311" w:name="_Toc127442293"/>
      <w:bookmarkStart w:id="312" w:name="_Toc127781038"/>
      <w:r>
        <w:rPr>
          <w:rFonts w:cs="Calibri"/>
        </w:rPr>
        <w:lastRenderedPageBreak/>
        <w:t>↗</w:t>
      </w:r>
      <w:r>
        <w:t xml:space="preserve"> </w:t>
      </w:r>
      <w:r w:rsidR="007E7951">
        <w:t>Specifický cíl SPRÁVA.1 Zajistit vyšší kapacitu a kvalitu činností Úřadu městské části a managementu MČ Praha-Vinoř</w:t>
      </w:r>
      <w:bookmarkEnd w:id="304"/>
      <w:bookmarkEnd w:id="305"/>
      <w:bookmarkEnd w:id="306"/>
      <w:bookmarkEnd w:id="307"/>
      <w:bookmarkEnd w:id="308"/>
      <w:bookmarkEnd w:id="311"/>
      <w:bookmarkEnd w:id="312"/>
    </w:p>
    <w:p w:rsidR="007E7951" w:rsidRDefault="00AA6110" w:rsidP="007E7951">
      <w:pPr>
        <w:pStyle w:val="Nadpis3"/>
      </w:pPr>
      <w:bookmarkStart w:id="313" w:name="_Toc105245077"/>
      <w:bookmarkStart w:id="314" w:name="_Toc107178836"/>
      <w:bookmarkStart w:id="315" w:name="_Ref107213832"/>
      <w:bookmarkStart w:id="316" w:name="_Toc112762355"/>
      <w:bookmarkStart w:id="317" w:name="_Toc112856796"/>
      <w:bookmarkStart w:id="318" w:name="_Toc127442294"/>
      <w:bookmarkStart w:id="319" w:name="_Toc127781039"/>
      <w:r w:rsidRPr="00AA6110">
        <w:rPr>
          <w:rFonts w:cs="Calibri"/>
        </w:rPr>
        <w:t>#</w:t>
      </w:r>
      <w:r w:rsidRPr="00AA6110">
        <w:t xml:space="preserve"> Op. SPRÁVA.1 Efektivní úřad a spokojení  </w:t>
      </w:r>
      <w:bookmarkEnd w:id="313"/>
      <w:bookmarkEnd w:id="314"/>
      <w:bookmarkEnd w:id="315"/>
      <w:bookmarkEnd w:id="316"/>
      <w:bookmarkEnd w:id="317"/>
      <w:bookmarkEnd w:id="318"/>
      <w:bookmarkEnd w:id="319"/>
      <w:r w:rsidRPr="00AA6110">
        <w:t>občané</w:t>
      </w:r>
      <w:r w:rsidR="005D271A">
        <w:t xml:space="preserve"> </w:t>
      </w:r>
    </w:p>
    <w:p w:rsidR="007E7951" w:rsidRDefault="007E7951" w:rsidP="007E7951">
      <w:r>
        <w:t xml:space="preserve">Opatření reflektuje potřebu zajistit vyšší kapacitu a kvalitu činností vykonávaných pracovníky Úřadu městské části. Navrhuje nástroje pro identifikaci procesů a následný návrh vhodných opatření, včetně personálního posílení úřadu, které je pro tyto účely nezbytné. Pracovníkům úřadu je také nutno zajistit příhodné pracovní podmínky, vč. adekvátního rozložení agend a objemu práce, a umožnit jim další vzdělávání a získávání informací o nových nástrojích a trendech (ve vazbě na předchozí opatření). Dobré pracovní podmínky, prostor pro rozvoj a získávání nových znalostí pracovníky ÚMČ jsou nezbytným předpokladem pro aplikaci nových postupů a metod do činností a projektů v souladu s touto Strategií. 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CD1503">
        <w:rPr>
          <w:b/>
        </w:rPr>
        <w:t>Zvýšení počtu pracovníků ÚMČ</w:t>
      </w:r>
      <w:r>
        <w:t xml:space="preserve"> – posílení vybraných agend s přihlédnutím nejen k aktuálním úkolům, ale též s ohledem na stále rostoucí požadavky</w:t>
      </w:r>
      <w:r>
        <w:rPr>
          <w:rStyle w:val="Znakapoznpodarou"/>
        </w:rPr>
        <w:footnoteReference w:id="44"/>
      </w:r>
      <w:r>
        <w:t xml:space="preserve"> personálního zajištění činností úřadu a projektů realizovaných dle této Strategie (projektový management, dotační management, koordinace stakeholderů ad.). Realizace procesního auditu činností úradu, příp. zavedení nástrojů řízení (např. dle ISO 9001).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5A127B">
        <w:rPr>
          <w:b/>
        </w:rPr>
        <w:t>Vzdělávání v oblasti nových trendů, nástrojů a technologií, inspirace dobrou praxí</w:t>
      </w:r>
      <w:r>
        <w:t xml:space="preserve"> – nutné získávání nových poznatků pro jejich uvádění do praxe, ruku v ruce s vytvářením podmínek pro účast na seminářích, odborných konzultacích, získávání příkladů dobré praxe apod. (ve vazbě na procesní audit a potřebu vytvořit dostatečný časový prostor pro vzdělávání pracovníků ÚMČ, příp. vedení MČ). </w:t>
      </w:r>
    </w:p>
    <w:p w:rsidR="007E7951" w:rsidRPr="00F973A4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4A4410">
        <w:rPr>
          <w:b/>
        </w:rPr>
        <w:t>Rozvoj digitalizace agend ÚMČ</w:t>
      </w:r>
      <w:r>
        <w:rPr>
          <w:b/>
        </w:rPr>
        <w:t>, vč.</w:t>
      </w:r>
      <w:r>
        <w:t xml:space="preserve"> </w:t>
      </w:r>
      <w:r w:rsidRPr="004A4410">
        <w:rPr>
          <w:b/>
        </w:rPr>
        <w:t>zavedení digitálních informačních panelů</w:t>
      </w:r>
      <w:r>
        <w:rPr>
          <w:b/>
        </w:rPr>
        <w:t xml:space="preserve"> </w:t>
      </w:r>
      <w:r>
        <w:t xml:space="preserve">(vč. využití nových přístřešků na BUS zastávkách). </w:t>
      </w:r>
    </w:p>
    <w:p w:rsidR="007E7951" w:rsidRPr="00B003F8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>
        <w:rPr>
          <w:b/>
        </w:rPr>
        <w:t xml:space="preserve">Vzdělávání v oblasti řízení ÚMČ a vedení městské části </w:t>
      </w:r>
      <w:r>
        <w:t xml:space="preserve">- s cílem zajistit orientaci v oblasti rozdělení kompetencí mezi pracovníky úřadu a vedením MČ, tj. účinné a výkonné místní správy. </w:t>
      </w:r>
    </w:p>
    <w:p w:rsidR="00B003F8" w:rsidRPr="001410E0" w:rsidRDefault="00AA6110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AA6110">
        <w:rPr>
          <w:b/>
        </w:rPr>
        <w:t xml:space="preserve">Rozvoj krizového managementu na úrovni MČ </w:t>
      </w:r>
      <w:r w:rsidRPr="00AA6110">
        <w:t xml:space="preserve">– zpracování příslušné dokumentace (analýza rizik, krizový plán) ve vazbě na příslušné struktury krizového řízení v rámci hlavního města Prahy a se zaměřením na využití dosavadních zkušeností získaných při řešení dosavadních krizových stavů a situací (např. migrační vlna v důsledku válečného konfliktu na Ukrajině). </w:t>
      </w:r>
    </w:p>
    <w:p w:rsidR="007E7951" w:rsidRDefault="003D4B2B" w:rsidP="007E7951">
      <w:pPr>
        <w:pStyle w:val="Nadpis3"/>
      </w:pPr>
      <w:bookmarkStart w:id="320" w:name="_Toc105245078"/>
      <w:bookmarkStart w:id="321" w:name="_Toc107178837"/>
      <w:bookmarkStart w:id="322" w:name="_Ref107213834"/>
      <w:bookmarkStart w:id="323" w:name="_Toc112762356"/>
      <w:bookmarkStart w:id="324" w:name="_Toc112856797"/>
      <w:bookmarkStart w:id="325" w:name="_Toc127442295"/>
      <w:bookmarkStart w:id="326" w:name="_Toc127781040"/>
      <w:r>
        <w:rPr>
          <w:rFonts w:cs="Calibri"/>
        </w:rPr>
        <w:t>#</w:t>
      </w:r>
      <w:r>
        <w:t xml:space="preserve"> </w:t>
      </w:r>
      <w:r w:rsidR="007E7951">
        <w:t>Op. SPRÁVA.2 Lepší informovanost a přenos informací MČ-obyvatelé-organizace</w:t>
      </w:r>
      <w:bookmarkEnd w:id="320"/>
      <w:bookmarkEnd w:id="321"/>
      <w:bookmarkEnd w:id="322"/>
      <w:bookmarkEnd w:id="323"/>
      <w:bookmarkEnd w:id="324"/>
      <w:bookmarkEnd w:id="325"/>
      <w:bookmarkEnd w:id="326"/>
      <w:r w:rsidR="007E7951">
        <w:t xml:space="preserve"> </w:t>
      </w:r>
    </w:p>
    <w:p w:rsidR="007E7951" w:rsidRPr="00052189" w:rsidRDefault="007E7951" w:rsidP="007E7951">
      <w:r>
        <w:t xml:space="preserve">Opatření je úzce provázáno s řadu dalších opatření a přímo akcentuje klíčový princip spolupráce a komunikace tak, aby byl zajištěn účinný přenos potřebných informací napříč všemi subjekty veřejného dění ve Vinoři. 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4A4410">
        <w:rPr>
          <w:b/>
        </w:rPr>
        <w:t>Efektivní využití a rozvoj nástrojů komunikace směrem k veřejnosti</w:t>
      </w:r>
      <w:r>
        <w:t xml:space="preserve"> – uspořádání a doplnění informací na webu MČ, pokračování prezentace aktivit úřadu, osvěta obyvatel ve vazbě na projekty a rozvojové aktivity MČ, sladění informací s obsahem Vinořského Zpravodaje příp. Vinořských Novin (soulad a vazby mezi komunikačními nástroji).</w:t>
      </w:r>
    </w:p>
    <w:p w:rsidR="007E7951" w:rsidRPr="00DC4114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4A4410">
        <w:rPr>
          <w:b/>
        </w:rPr>
        <w:lastRenderedPageBreak/>
        <w:t xml:space="preserve">Využití participativních metod </w:t>
      </w:r>
      <w:r>
        <w:rPr>
          <w:b/>
        </w:rPr>
        <w:t xml:space="preserve">při rozhodování </w:t>
      </w:r>
      <w:r>
        <w:t>-</w:t>
      </w:r>
      <w:r>
        <w:rPr>
          <w:b/>
        </w:rPr>
        <w:t xml:space="preserve"> </w:t>
      </w:r>
      <w:r>
        <w:t xml:space="preserve">tam, kde je to s ohledem na řešené téma, projekt či prostor vhodné a možné (viz také </w:t>
      </w:r>
      <w:r w:rsidR="006E4183">
        <w:rPr>
          <w:highlight w:val="cyan"/>
        </w:rPr>
        <w:fldChar w:fldCharType="begin"/>
      </w:r>
      <w:r>
        <w:instrText xml:space="preserve"> REF _Ref107216341 \h </w:instrText>
      </w:r>
      <w:r w:rsidR="006E4183">
        <w:rPr>
          <w:highlight w:val="cyan"/>
        </w:rPr>
      </w:r>
      <w:r w:rsidR="006E4183">
        <w:rPr>
          <w:highlight w:val="cyan"/>
        </w:rPr>
        <w:fldChar w:fldCharType="separate"/>
      </w:r>
      <w:r w:rsidRPr="0000768C">
        <w:t>Specifický cíl VZDĚLÁVÁNÍ</w:t>
      </w:r>
      <w:r>
        <w:t>.1</w:t>
      </w:r>
      <w:r w:rsidR="006E4183">
        <w:rPr>
          <w:highlight w:val="cyan"/>
        </w:rPr>
        <w:fldChar w:fldCharType="end"/>
      </w:r>
      <w:r>
        <w:t>) – řešení veřejných prostor (např. Vinořské náměstí</w:t>
      </w:r>
      <w:r>
        <w:rPr>
          <w:rStyle w:val="Znakapoznpodarou"/>
        </w:rPr>
        <w:footnoteReference w:id="45"/>
      </w:r>
      <w:r>
        <w:t>, okolí Nové školy, nové centrum Vinoře, návrh sportovních ploch při zimním stadionu, organizace dopravy ve vybraných ulicích apod.), umisťování prvků pro volnočasové aktivity v rámci území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DC4114">
        <w:rPr>
          <w:b/>
        </w:rPr>
        <w:t>„Integrační aktivity“ ze strany MČ</w:t>
      </w:r>
      <w:r>
        <w:t xml:space="preserve"> </w:t>
      </w:r>
      <w:r w:rsidRPr="007602FE">
        <w:rPr>
          <w:b/>
        </w:rPr>
        <w:t>- Vítání nových občanů</w:t>
      </w:r>
      <w:r>
        <w:t xml:space="preserve"> – komunitní akce zaměřené na prezentaci MČ novým obyvatelům tak, aby měli základní potřebné informace o životě v MČ (služby ÚMČ, prezentace místních organizací, zajímavých míst, historie Vinoře ad.) a dokázali se rychle začlenit do místní komunity. </w:t>
      </w:r>
    </w:p>
    <w:p w:rsidR="007E7951" w:rsidRPr="005E2687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4A4410">
        <w:rPr>
          <w:b/>
        </w:rPr>
        <w:t xml:space="preserve">Vytvoření a provoz vlastních webových stránek centra VINCENT </w:t>
      </w:r>
    </w:p>
    <w:p w:rsidR="007E7951" w:rsidRDefault="003D4B2B" w:rsidP="007E7951">
      <w:pPr>
        <w:pStyle w:val="Nadpis3"/>
      </w:pPr>
      <w:bookmarkStart w:id="327" w:name="_Toc105245079"/>
      <w:bookmarkStart w:id="328" w:name="_Toc107178838"/>
      <w:bookmarkStart w:id="329" w:name="_Ref107213837"/>
      <w:bookmarkStart w:id="330" w:name="_Toc112762357"/>
      <w:bookmarkStart w:id="331" w:name="_Toc112856798"/>
      <w:bookmarkStart w:id="332" w:name="_Toc127442296"/>
      <w:bookmarkStart w:id="333" w:name="_Toc127781041"/>
      <w:r>
        <w:rPr>
          <w:rFonts w:cs="Calibri"/>
        </w:rPr>
        <w:t>#</w:t>
      </w:r>
      <w:r>
        <w:t xml:space="preserve"> </w:t>
      </w:r>
      <w:r w:rsidR="007E7951">
        <w:t>Op. SPRÁVA.3 Efektivní bytová politika</w:t>
      </w:r>
      <w:bookmarkEnd w:id="327"/>
      <w:bookmarkEnd w:id="328"/>
      <w:bookmarkEnd w:id="329"/>
      <w:bookmarkEnd w:id="330"/>
      <w:bookmarkEnd w:id="331"/>
      <w:bookmarkEnd w:id="332"/>
      <w:bookmarkEnd w:id="333"/>
      <w:r w:rsidR="007E7951">
        <w:t xml:space="preserve"> </w:t>
      </w:r>
    </w:p>
    <w:p w:rsidR="007E7951" w:rsidRDefault="007E7951" w:rsidP="007E7951">
      <w:r>
        <w:t>Opatření směřuje k úpravě systému pronajímání obecních bytů a snížení administrativní náročnosti příslušné agendy. Může být realizováno jak samostatně, tak ve vazbě na další opatření při využití vhodných příkladů dobré praxe.</w:t>
      </w:r>
    </w:p>
    <w:p w:rsidR="007E7951" w:rsidRPr="00D91382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D91382">
        <w:rPr>
          <w:b/>
        </w:rPr>
        <w:t>Zpracování</w:t>
      </w:r>
      <w:r>
        <w:rPr>
          <w:b/>
        </w:rPr>
        <w:t xml:space="preserve"> pasportu obecních bytů a</w:t>
      </w:r>
      <w:r w:rsidRPr="00D91382">
        <w:rPr>
          <w:b/>
        </w:rPr>
        <w:t xml:space="preserve"> Koncepce bytové polit</w:t>
      </w:r>
      <w:r>
        <w:rPr>
          <w:b/>
        </w:rPr>
        <w:t>i</w:t>
      </w:r>
      <w:r w:rsidRPr="00D91382">
        <w:rPr>
          <w:b/>
        </w:rPr>
        <w:t>ky MČ Praha-Vinoř, vč. určení bytů</w:t>
      </w:r>
      <w:r>
        <w:rPr>
          <w:rStyle w:val="Znakapoznpodarou"/>
          <w:b/>
        </w:rPr>
        <w:footnoteReference w:id="46"/>
      </w:r>
      <w:r w:rsidRPr="00D91382">
        <w:rPr>
          <w:b/>
        </w:rPr>
        <w:t xml:space="preserve"> ve fondu MČ </w:t>
      </w:r>
      <w:r>
        <w:t xml:space="preserve">za účelem zvýšení dostupnosti bydlení pro vybrané ohrožené skupiny obyvatel Vinoře </w:t>
      </w:r>
    </w:p>
    <w:p w:rsidR="007E7951" w:rsidRPr="00D91382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D91382">
        <w:rPr>
          <w:b/>
        </w:rPr>
        <w:t xml:space="preserve">Úprava podmínek pronájmu obecních bytů ve vazbě na kategorizaci </w:t>
      </w:r>
    </w:p>
    <w:p w:rsidR="007E7951" w:rsidRPr="0081453B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  <w:rPr>
          <w:b/>
        </w:rPr>
      </w:pPr>
      <w:r w:rsidRPr="00D91382">
        <w:rPr>
          <w:b/>
        </w:rPr>
        <w:t xml:space="preserve">Postupná digitalizace agendy </w:t>
      </w:r>
      <w:r>
        <w:rPr>
          <w:b/>
        </w:rPr>
        <w:t>a podpora využití IOT (dálkové odečty spotřeby)</w:t>
      </w:r>
    </w:p>
    <w:p w:rsidR="007E7951" w:rsidRDefault="003D4B2B" w:rsidP="007E7951">
      <w:pPr>
        <w:pStyle w:val="Nadpis3"/>
      </w:pPr>
      <w:bookmarkStart w:id="334" w:name="_Toc105245080"/>
      <w:bookmarkStart w:id="335" w:name="_Toc107178839"/>
      <w:bookmarkStart w:id="336" w:name="_Ref107213839"/>
      <w:bookmarkStart w:id="337" w:name="_Toc112762358"/>
      <w:bookmarkStart w:id="338" w:name="_Toc112856799"/>
      <w:bookmarkStart w:id="339" w:name="_Toc127442297"/>
      <w:bookmarkStart w:id="340" w:name="_Toc127781042"/>
      <w:r>
        <w:rPr>
          <w:rFonts w:cs="Calibri"/>
        </w:rPr>
        <w:t>#</w:t>
      </w:r>
      <w:r>
        <w:t xml:space="preserve"> </w:t>
      </w:r>
      <w:r w:rsidR="007E7951">
        <w:t>Op. SPRÁVA.4 Realizace Strategie a řízení projektů (nejen v rámci Strategie)</w:t>
      </w:r>
      <w:bookmarkEnd w:id="334"/>
      <w:bookmarkEnd w:id="335"/>
      <w:bookmarkEnd w:id="336"/>
      <w:bookmarkEnd w:id="337"/>
      <w:bookmarkEnd w:id="338"/>
      <w:bookmarkEnd w:id="339"/>
      <w:bookmarkEnd w:id="340"/>
      <w:r w:rsidR="007E7951">
        <w:t xml:space="preserve"> </w:t>
      </w:r>
    </w:p>
    <w:p w:rsidR="007E7951" w:rsidRPr="00DC4114" w:rsidRDefault="007E7951" w:rsidP="007E7951">
      <w:r>
        <w:t xml:space="preserve">Jde v zásadě o implementační opatření k této Strategii. Zaměřuje se na manažerské zajištění realizace opatření, koordinaci aktivit a projektů (realizovaných nejen v rámci Strategie), výměnu informací v rámci MČ.   </w:t>
      </w:r>
    </w:p>
    <w:p w:rsidR="007E7951" w:rsidRDefault="007E7951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>
        <w:rPr>
          <w:b/>
        </w:rPr>
        <w:t xml:space="preserve">Specifikace činností a kompetencí </w:t>
      </w:r>
      <w:r w:rsidR="00227B8F">
        <w:rPr>
          <w:b/>
        </w:rPr>
        <w:t>výborů a k</w:t>
      </w:r>
      <w:r>
        <w:rPr>
          <w:b/>
        </w:rPr>
        <w:t>omisí ve vztahu k realizaci Strategi</w:t>
      </w:r>
      <w:r w:rsidR="003D4B2B">
        <w:rPr>
          <w:b/>
        </w:rPr>
        <w:t>ckého plánu</w:t>
      </w:r>
      <w:r>
        <w:t xml:space="preserve"> – stanovení kompetencí ve vazbě na realizaci opatření této Strategie, zajištění vyšší informovanosti obyvatel a organizací o jejich působení a možnostech spolupráce, respektive projednání záležitostí v daném </w:t>
      </w:r>
      <w:r w:rsidR="00227B8F">
        <w:t>v</w:t>
      </w:r>
      <w:r>
        <w:t>ýboru/</w:t>
      </w:r>
      <w:r w:rsidR="00227B8F">
        <w:t>k</w:t>
      </w:r>
      <w:r>
        <w:t xml:space="preserve">omisi, stanovení požadavků na členy jednotlivých </w:t>
      </w:r>
      <w:r w:rsidR="00227B8F">
        <w:t>v</w:t>
      </w:r>
      <w:r>
        <w:t xml:space="preserve">ýborů a </w:t>
      </w:r>
      <w:r w:rsidR="00227B8F">
        <w:t>k</w:t>
      </w:r>
      <w:r>
        <w:t xml:space="preserve">omisí s ohledem na potřeby MČ. </w:t>
      </w:r>
    </w:p>
    <w:p w:rsidR="007E7951" w:rsidRPr="001410E0" w:rsidRDefault="00AA6110" w:rsidP="007E7951">
      <w:pPr>
        <w:pStyle w:val="Odstavecseseznamem"/>
        <w:numPr>
          <w:ilvl w:val="0"/>
          <w:numId w:val="2"/>
        </w:numPr>
        <w:spacing w:after="120"/>
        <w:ind w:left="714" w:hanging="357"/>
        <w:contextualSpacing w:val="0"/>
      </w:pPr>
      <w:r w:rsidRPr="00AA6110">
        <w:rPr>
          <w:b/>
        </w:rPr>
        <w:t xml:space="preserve">Pravidelná komunikace a sdílení potřebných informací mezi Výbory nad vybranými (průřezovými) projekty a tématy </w:t>
      </w:r>
      <w:r w:rsidRPr="00AA6110">
        <w:t xml:space="preserve">(např. revitalizace Zdravotního střediska – zapojení příslušné komise/výboru a/nebo zástupců vedení MČ odpovědných za koordinaci stavebních činností a za komunikaci s lékaři za účelem zjišťování jejich potřeb a požadavků a přenosu potřebných informací). </w:t>
      </w:r>
    </w:p>
    <w:p w:rsidR="007E7951" w:rsidRDefault="00A04D9A" w:rsidP="007E7951">
      <w:pPr>
        <w:pStyle w:val="Nadpis4"/>
      </w:pPr>
      <w:r>
        <w:t>Relevantní strategické a metodické dokumenty a finanční zdroje</w:t>
      </w:r>
      <w:r w:rsidR="007E7951">
        <w:t xml:space="preserve"> </w:t>
      </w:r>
    </w:p>
    <w:p w:rsidR="00A04D9A" w:rsidRPr="00A04D9A" w:rsidRDefault="00A04D9A" w:rsidP="00A04D9A">
      <w:pPr>
        <w:spacing w:after="120"/>
        <w:rPr>
          <w:u w:val="single"/>
        </w:rPr>
      </w:pPr>
      <w:r>
        <w:rPr>
          <w:u w:val="single"/>
        </w:rPr>
        <w:t xml:space="preserve">Strategické dokumenty </w:t>
      </w:r>
    </w:p>
    <w:p w:rsidR="003D4B2B" w:rsidRPr="003D4B2B" w:rsidRDefault="006E4183" w:rsidP="007E7951">
      <w:pPr>
        <w:pStyle w:val="Odstavecseseznamem"/>
        <w:numPr>
          <w:ilvl w:val="0"/>
          <w:numId w:val="14"/>
        </w:numPr>
        <w:spacing w:after="120"/>
        <w:rPr>
          <w:b/>
        </w:rPr>
      </w:pPr>
      <w:hyperlink r:id="rId74" w:history="1">
        <w:r w:rsidR="003D4B2B" w:rsidRPr="003D4B2B">
          <w:rPr>
            <w:rStyle w:val="Hypertextovodkaz"/>
            <w:b/>
          </w:rPr>
          <w:t>Strategie ICT hlavního města Prahy na období 2019 - 2025</w:t>
        </w:r>
      </w:hyperlink>
    </w:p>
    <w:p w:rsidR="00A04D9A" w:rsidRPr="003D4B2B" w:rsidRDefault="006E4183" w:rsidP="00A04D9A">
      <w:pPr>
        <w:pStyle w:val="Odstavecseseznamem"/>
        <w:numPr>
          <w:ilvl w:val="0"/>
          <w:numId w:val="14"/>
        </w:numPr>
        <w:spacing w:after="120"/>
        <w:rPr>
          <w:b/>
        </w:rPr>
      </w:pPr>
      <w:hyperlink r:id="rId75" w:history="1">
        <w:r w:rsidR="00A04D9A" w:rsidRPr="00A04D9A">
          <w:rPr>
            <w:rStyle w:val="Hypertextovodkaz"/>
            <w:b/>
          </w:rPr>
          <w:t>Stav a vývoj obecního bytového fondu v městských částech hl. m. Prahy — Aktualizace 2021</w:t>
        </w:r>
      </w:hyperlink>
    </w:p>
    <w:p w:rsidR="003D4B2B" w:rsidRPr="003D4B2B" w:rsidRDefault="006E4183" w:rsidP="00A04D9A">
      <w:pPr>
        <w:pStyle w:val="Odstavecseseznamem"/>
        <w:numPr>
          <w:ilvl w:val="0"/>
          <w:numId w:val="14"/>
        </w:numPr>
        <w:spacing w:after="120"/>
        <w:rPr>
          <w:b/>
        </w:rPr>
      </w:pPr>
      <w:hyperlink r:id="rId76" w:history="1">
        <w:r w:rsidR="003D4B2B" w:rsidRPr="003D4B2B">
          <w:rPr>
            <w:rStyle w:val="Hypertextovodkaz"/>
            <w:b/>
          </w:rPr>
          <w:t>Celoměstská koncepce rozvoje informačních systémů pro potřeby hl.m. Prahy a</w:t>
        </w:r>
        <w:r w:rsidR="003D4B2B" w:rsidRPr="003D4B2B">
          <w:rPr>
            <w:rStyle w:val="Hypertextovodkaz"/>
            <w:b/>
          </w:rPr>
          <w:br/>
          <w:t>městských částí na období do roku 2025</w:t>
        </w:r>
      </w:hyperlink>
    </w:p>
    <w:p w:rsidR="00A04D9A" w:rsidRPr="003D4B2B" w:rsidRDefault="006E4183" w:rsidP="00A04D9A">
      <w:pPr>
        <w:pStyle w:val="Odstavecseseznamem"/>
        <w:numPr>
          <w:ilvl w:val="0"/>
          <w:numId w:val="14"/>
        </w:numPr>
        <w:spacing w:after="120"/>
        <w:rPr>
          <w:b/>
        </w:rPr>
      </w:pPr>
      <w:hyperlink r:id="rId77" w:history="1">
        <w:r w:rsidR="00A04D9A" w:rsidRPr="00A04D9A">
          <w:rPr>
            <w:rStyle w:val="Hypertextovodkaz"/>
            <w:b/>
          </w:rPr>
          <w:t>Koncepce Smart Prague do roku 2030</w:t>
        </w:r>
      </w:hyperlink>
    </w:p>
    <w:p w:rsidR="003D4B2B" w:rsidRPr="003D4B2B" w:rsidRDefault="006E4183" w:rsidP="00A04D9A">
      <w:pPr>
        <w:pStyle w:val="Odstavecseseznamem"/>
        <w:numPr>
          <w:ilvl w:val="0"/>
          <w:numId w:val="14"/>
        </w:numPr>
        <w:spacing w:after="120"/>
        <w:rPr>
          <w:b/>
        </w:rPr>
      </w:pPr>
      <w:hyperlink r:id="rId78" w:history="1">
        <w:r w:rsidR="003D4B2B" w:rsidRPr="003D4B2B">
          <w:rPr>
            <w:rStyle w:val="Hypertextovodkaz"/>
            <w:b/>
          </w:rPr>
          <w:t>Strategie rozvoje bydlení v</w:t>
        </w:r>
        <w:r w:rsidR="003D4B2B">
          <w:rPr>
            <w:rStyle w:val="Hypertextovodkaz"/>
            <w:b/>
          </w:rPr>
          <w:t> hl.</w:t>
        </w:r>
        <w:r w:rsidR="003D4B2B" w:rsidRPr="003D4B2B">
          <w:rPr>
            <w:rStyle w:val="Hypertextovodkaz"/>
            <w:b/>
          </w:rPr>
          <w:t xml:space="preserve"> m</w:t>
        </w:r>
        <w:r w:rsidR="003D4B2B">
          <w:rPr>
            <w:rStyle w:val="Hypertextovodkaz"/>
            <w:b/>
          </w:rPr>
          <w:t>.</w:t>
        </w:r>
        <w:r w:rsidR="003D4B2B" w:rsidRPr="003D4B2B">
          <w:rPr>
            <w:rStyle w:val="Hypertextovodkaz"/>
            <w:b/>
          </w:rPr>
          <w:t xml:space="preserve"> Praze</w:t>
        </w:r>
      </w:hyperlink>
    </w:p>
    <w:p w:rsidR="00A04D9A" w:rsidRPr="00A04D9A" w:rsidRDefault="00A04D9A" w:rsidP="007E7951">
      <w:pPr>
        <w:jc w:val="left"/>
        <w:rPr>
          <w:u w:val="single"/>
        </w:rPr>
      </w:pPr>
      <w:r w:rsidRPr="00A04D9A">
        <w:rPr>
          <w:u w:val="single"/>
        </w:rPr>
        <w:t xml:space="preserve">Metodické dokumenty </w:t>
      </w:r>
    </w:p>
    <w:p w:rsidR="003D4B2B" w:rsidRPr="00FB462F" w:rsidRDefault="006E4183" w:rsidP="003D4B2B">
      <w:pPr>
        <w:pStyle w:val="Odstavecseseznamem"/>
        <w:numPr>
          <w:ilvl w:val="0"/>
          <w:numId w:val="14"/>
        </w:numPr>
        <w:spacing w:after="120"/>
        <w:rPr>
          <w:b/>
        </w:rPr>
      </w:pPr>
      <w:hyperlink r:id="rId79" w:history="1">
        <w:r w:rsidR="003D4B2B" w:rsidRPr="00FB462F">
          <w:rPr>
            <w:rStyle w:val="Hypertextovodkaz"/>
            <w:b/>
          </w:rPr>
          <w:t>Portál pražana</w:t>
        </w:r>
      </w:hyperlink>
    </w:p>
    <w:p w:rsidR="007E7951" w:rsidRDefault="00A04D9A" w:rsidP="007E7951">
      <w:pPr>
        <w:jc w:val="left"/>
        <w:rPr>
          <w:u w:val="single"/>
        </w:rPr>
      </w:pPr>
      <w:r w:rsidRPr="00A04D9A">
        <w:rPr>
          <w:u w:val="single"/>
        </w:rPr>
        <w:t xml:space="preserve">Finanční a dotační zdroje </w:t>
      </w:r>
    </w:p>
    <w:p w:rsidR="00A04D9A" w:rsidRDefault="00A04D9A" w:rsidP="00A04D9A">
      <w:pPr>
        <w:pStyle w:val="Odstavecseseznamem"/>
        <w:numPr>
          <w:ilvl w:val="0"/>
          <w:numId w:val="14"/>
        </w:numPr>
        <w:spacing w:after="120"/>
      </w:pPr>
      <w:r>
        <w:t xml:space="preserve">Národní plán obnovy </w:t>
      </w:r>
    </w:p>
    <w:p w:rsidR="00C31881" w:rsidRPr="00BE67C9" w:rsidRDefault="006E4183" w:rsidP="00C31881">
      <w:pPr>
        <w:pStyle w:val="Odstavecseseznamem"/>
        <w:numPr>
          <w:ilvl w:val="0"/>
          <w:numId w:val="14"/>
        </w:numPr>
        <w:rPr>
          <w:b/>
        </w:rPr>
      </w:pPr>
      <w:hyperlink r:id="rId80" w:history="1">
        <w:r w:rsidR="00F316A1" w:rsidRPr="00F316A1">
          <w:rPr>
            <w:rStyle w:val="Hypertextovodkaz"/>
            <w:b/>
          </w:rPr>
          <w:t>IROP 2021+</w:t>
        </w:r>
      </w:hyperlink>
    </w:p>
    <w:p w:rsidR="00A04D9A" w:rsidRDefault="00A04D9A" w:rsidP="00A04D9A">
      <w:pPr>
        <w:pStyle w:val="Odstavecseseznamem"/>
        <w:numPr>
          <w:ilvl w:val="0"/>
          <w:numId w:val="14"/>
        </w:numPr>
        <w:spacing w:after="120"/>
      </w:pPr>
      <w:r w:rsidRPr="006122DF">
        <w:t>Integrovaná strategie pro ITI Pražské metropolitní oblasti</w:t>
      </w:r>
    </w:p>
    <w:p w:rsidR="00341D3C" w:rsidRDefault="00341D3C" w:rsidP="007E7951">
      <w:pPr>
        <w:jc w:val="left"/>
        <w:rPr>
          <w:u w:val="single"/>
        </w:rPr>
        <w:sectPr w:rsidR="00341D3C" w:rsidSect="008645E3">
          <w:headerReference w:type="default" r:id="rId8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4183" w:rsidRDefault="00341D3C">
      <w:pPr>
        <w:pStyle w:val="Nadpis1"/>
      </w:pPr>
      <w:bookmarkStart w:id="341" w:name="_Toc127781043"/>
      <w:r>
        <w:lastRenderedPageBreak/>
        <w:t>Soulad Strategického plánu rozvoje MČ Praha-Vinoř se Strategickým plánem hl. m. Prahy</w:t>
      </w:r>
      <w:bookmarkEnd w:id="341"/>
    </w:p>
    <w:p w:rsidR="00341D3C" w:rsidRDefault="00341D3C" w:rsidP="00341D3C">
      <w:r>
        <w:t xml:space="preserve">Strategický plán rozvoje MČ Praha – Vinoř byl zpracován v souladu se Strategickým plánem hl. m. Prahy. Cíle a opatření SP MČ Praha – Vinoř jsou v souladu s vybranými (relevantními) cíli a opatřeními SP HMP, která lze aplikovat v měřítku okrajové městské části hlavního města Prahy. Hlavní vazby mezi cíli a opatřeními obou strategií jsou identifikovány v následující tabulce. </w:t>
      </w:r>
    </w:p>
    <w:p w:rsidR="00341D3C" w:rsidRDefault="00341D3C" w:rsidP="00341D3C">
      <w:r>
        <w:t xml:space="preserve">Cíle Strategického plánu hlavního města Prahy jsou strukturovány do tří strategických směrů: </w:t>
      </w:r>
    </w:p>
    <w:p w:rsidR="00341D3C" w:rsidRDefault="00341D3C" w:rsidP="00341D3C">
      <w:pPr>
        <w:pStyle w:val="Odstavecseseznamem"/>
        <w:numPr>
          <w:ilvl w:val="0"/>
          <w:numId w:val="35"/>
        </w:numPr>
        <w:jc w:val="left"/>
      </w:pPr>
      <w:r>
        <w:t xml:space="preserve">Soudržná a zdravá metropole </w:t>
      </w:r>
    </w:p>
    <w:p w:rsidR="00341D3C" w:rsidRDefault="00341D3C" w:rsidP="00341D3C">
      <w:pPr>
        <w:pStyle w:val="Odstavecseseznamem"/>
        <w:numPr>
          <w:ilvl w:val="0"/>
          <w:numId w:val="35"/>
        </w:numPr>
        <w:jc w:val="left"/>
      </w:pPr>
      <w:r>
        <w:t xml:space="preserve">Prosperující a kreativní metropole </w:t>
      </w:r>
    </w:p>
    <w:p w:rsidR="00341D3C" w:rsidRDefault="00341D3C" w:rsidP="00341D3C">
      <w:pPr>
        <w:pStyle w:val="Odstavecseseznamem"/>
        <w:numPr>
          <w:ilvl w:val="0"/>
          <w:numId w:val="35"/>
        </w:numPr>
        <w:jc w:val="left"/>
      </w:pPr>
      <w:r>
        <w:t xml:space="preserve">Dobře spravovaná metropole </w:t>
      </w:r>
    </w:p>
    <w:p w:rsidR="00341D3C" w:rsidRDefault="00341D3C" w:rsidP="00341D3C">
      <w:r>
        <w:t xml:space="preserve">Každý strategický směr je dále členěn na strategické cíle, oblasti a opatření. Strategické cíle, oblasti a opatření s vazbou na opatření Strategického plánu rozvoje MČ Praha Vinoř uvádí následující tabulka. Kompletní dokumentace Strategického plánu hlavního města Prahy je zveřejněna na </w:t>
      </w:r>
      <w:hyperlink r:id="rId82" w:history="1">
        <w:r w:rsidRPr="00582A61">
          <w:rPr>
            <w:rStyle w:val="Hypertextovodkaz"/>
          </w:rPr>
          <w:t>ippraha.cz</w:t>
        </w:r>
      </w:hyperlink>
      <w:r>
        <w:t xml:space="preserve">. </w:t>
      </w:r>
    </w:p>
    <w:p w:rsidR="006E4183" w:rsidRDefault="00341D3C">
      <w:pPr>
        <w:pStyle w:val="Titulek"/>
        <w:rPr>
          <w:u w:val="single"/>
        </w:rPr>
      </w:pPr>
      <w:bookmarkStart w:id="342" w:name="_Toc127781046"/>
      <w:r>
        <w:t xml:space="preserve">Tabulka </w:t>
      </w:r>
      <w:r w:rsidR="006E4183">
        <w:fldChar w:fldCharType="begin"/>
      </w:r>
      <w:r>
        <w:instrText xml:space="preserve"> SEQ Tabulka \* ARABIC </w:instrText>
      </w:r>
      <w:r w:rsidR="006E4183">
        <w:fldChar w:fldCharType="separate"/>
      </w:r>
      <w:r>
        <w:rPr>
          <w:noProof/>
        </w:rPr>
        <w:t>1</w:t>
      </w:r>
      <w:r w:rsidR="006E4183">
        <w:fldChar w:fldCharType="end"/>
      </w:r>
      <w:r>
        <w:t xml:space="preserve"> </w:t>
      </w:r>
      <w:r>
        <w:rPr>
          <w:u w:val="single"/>
        </w:rPr>
        <w:t xml:space="preserve">Soulad Strategického plánu rozvoje MČ Praha-Vinoř se </w:t>
      </w:r>
      <w:r>
        <w:t>Strategickým plánem hl. m. Prahy</w:t>
      </w:r>
      <w:bookmarkEnd w:id="342"/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2F2F2"/>
        <w:tblLook w:val="04A0"/>
      </w:tblPr>
      <w:tblGrid>
        <w:gridCol w:w="3227"/>
        <w:gridCol w:w="2835"/>
        <w:gridCol w:w="3402"/>
        <w:gridCol w:w="4756"/>
      </w:tblGrid>
      <w:tr w:rsidR="004474B6" w:rsidRPr="008D277C" w:rsidTr="0010451C">
        <w:trPr>
          <w:tblHeader/>
        </w:trPr>
        <w:tc>
          <w:tcPr>
            <w:tcW w:w="3227" w:type="dxa"/>
            <w:shd w:val="clear" w:color="auto" w:fill="C6D9F1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D277C">
              <w:rPr>
                <w:rFonts w:cstheme="minorHAnsi"/>
                <w:b/>
                <w:sz w:val="24"/>
                <w:szCs w:val="24"/>
              </w:rPr>
              <w:t>Specifické cíle</w:t>
            </w:r>
          </w:p>
        </w:tc>
        <w:tc>
          <w:tcPr>
            <w:tcW w:w="2835" w:type="dxa"/>
            <w:shd w:val="clear" w:color="auto" w:fill="C6D9F1"/>
          </w:tcPr>
          <w:p w:rsidR="004474B6" w:rsidRPr="008D277C" w:rsidRDefault="004474B6" w:rsidP="0010451C">
            <w:pPr>
              <w:spacing w:before="60" w:after="6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D277C">
              <w:rPr>
                <w:rFonts w:cstheme="minorHAnsi"/>
                <w:b/>
                <w:sz w:val="24"/>
                <w:szCs w:val="24"/>
              </w:rPr>
              <w:t>Opatření</w:t>
            </w:r>
          </w:p>
        </w:tc>
        <w:tc>
          <w:tcPr>
            <w:tcW w:w="3402" w:type="dxa"/>
            <w:shd w:val="clear" w:color="auto" w:fill="C6D9F1"/>
          </w:tcPr>
          <w:p w:rsidR="004474B6" w:rsidRPr="008D277C" w:rsidRDefault="004474B6" w:rsidP="0010451C">
            <w:pPr>
              <w:spacing w:before="60" w:after="6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D277C">
              <w:rPr>
                <w:rFonts w:cstheme="minorHAnsi"/>
                <w:b/>
                <w:sz w:val="24"/>
                <w:szCs w:val="24"/>
              </w:rPr>
              <w:t xml:space="preserve">Cíl, oblast SP HMP </w:t>
            </w:r>
          </w:p>
        </w:tc>
        <w:tc>
          <w:tcPr>
            <w:tcW w:w="4756" w:type="dxa"/>
            <w:shd w:val="clear" w:color="auto" w:fill="C6D9F1"/>
          </w:tcPr>
          <w:p w:rsidR="004474B6" w:rsidRPr="008D277C" w:rsidRDefault="004474B6" w:rsidP="0010451C">
            <w:pPr>
              <w:spacing w:before="60" w:after="6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D277C">
              <w:rPr>
                <w:rFonts w:cstheme="minorHAnsi"/>
                <w:b/>
                <w:sz w:val="24"/>
                <w:szCs w:val="24"/>
              </w:rPr>
              <w:t xml:space="preserve">Opatření SP HMP  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178841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Specifický cíl DOPRAVA.1 Zklidňování dopravy, zvyšování bezpečnosti všech účastníků dopravy a vytváření města krátkých vzdáleností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178842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DOPRAVA.1 Zvýšení bezpečnosti dopravy</w:t>
              </w:r>
            </w:fldSimple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1.5 Udržitelná mobilita </w:t>
            </w:r>
          </w:p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A. Preferování veřejné dopravy 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1.5 A1 Koncepčně podporovat udržitelnou mobilitu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Regulovat a řídit provoz automobilové dopravy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1.5 Udržitelná mobilita </w:t>
            </w:r>
          </w:p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C. Kvalita veřejných prostranství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1.5 C1 Zařadit vyšší kvalitu veřejných prostranství mezi důležitá kritéria při posuzování návrhů dopravních řešení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1.5 C12 Revitalizovat významné městské třídy s cílem zkvalitnit veřejná prostranství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178843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DOPRAVA.2 Rozvoj podmínek pro čistou mobilitu a podpora veřejné dopravy</w:t>
              </w:r>
            </w:fldSimple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1.5 Udržitelná mobilita </w:t>
            </w:r>
          </w:p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A. Preferování veřejné dopravy 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1.5 A3 Realizovat opatření pro preferenci tramvají a autobusů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Zvyšovat komfort užívání veřejné dopravy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1.5 Udržitelná mobilita </w:t>
            </w:r>
          </w:p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C. Kvalita veřejných prostranství 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1.5 C1 Zařadit vyšší kvalitu veřejných prostranství mezi důležitá kritéria při posuzování návrhů dopravních řešení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1.5 Udržitelná mobilita </w:t>
            </w:r>
          </w:p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lastRenderedPageBreak/>
              <w:t xml:space="preserve">D. Nová propojení 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lastRenderedPageBreak/>
              <w:t xml:space="preserve">1.5 D1 Vytvořit nové bezbariérové a bezpečné trasy </w:t>
            </w:r>
            <w:r w:rsidRPr="008D277C">
              <w:rPr>
                <w:rFonts w:cstheme="minorHAnsi"/>
                <w:sz w:val="20"/>
                <w:szCs w:val="20"/>
              </w:rPr>
              <w:lastRenderedPageBreak/>
              <w:t>a prostory pro chůzi a pro používání jízdních kol</w:t>
            </w:r>
          </w:p>
        </w:tc>
      </w:tr>
      <w:tr w:rsidR="004474B6" w:rsidRPr="008D277C" w:rsidTr="0010451C">
        <w:tc>
          <w:tcPr>
            <w:tcW w:w="3227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1.5 Udržitelná mobilita </w:t>
            </w:r>
          </w:p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E. Elektromobilita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1.5 E1 Podporovat vznik dobíjecích míst pro elektromobily a širší uplatnění elektromobility</w:t>
            </w:r>
          </w:p>
        </w:tc>
      </w:tr>
      <w:tr w:rsidR="004474B6" w:rsidRPr="008D277C" w:rsidTr="0010451C">
        <w:tc>
          <w:tcPr>
            <w:tcW w:w="3227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1.4 Zdravé město </w:t>
            </w:r>
          </w:p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A. Zelená infrastruktura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1.4 A6 Realizovat opatření cílené na zpomalení povrchového odtoku vody z krajiny a protierozní ochranu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178844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Specifický cíl VZDĚLÁVÁNÍ.1 Zajistit vysokou estetickou kvalitu a funkčnost infrastruktury pro vzdělávání a aktivity mládeže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178845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VZDĚLÁVÁNÍ 1 Rozvoj kvality a dostupnosti infrastruktury pro vzdělávání</w:t>
              </w:r>
            </w:fldSimple>
          </w:p>
        </w:tc>
        <w:tc>
          <w:tcPr>
            <w:tcW w:w="3402" w:type="dxa"/>
            <w:shd w:val="clear" w:color="auto" w:fill="D9D9D9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2.4 Vzdělávání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A. Dostatečná infrastruktura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A1 Přizpůsobit kapacity mateřských a základních škol demografickému vývoji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A2 Přizpůsobit stavební fond požadavkům na flexibilitu a víceúčelovost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9D9D9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2.4 Vzdělávání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 xml:space="preserve">B. Kvalita vzdělávání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B1 Podpořit zkvalitňování, otevřenost a modernizaci výuky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178846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Specifický cíl VZDĚLÁVÁNÍ.2 Podpořit rozvoj občanské společnosti prostřednictvím spolupráce Městské části, školy a dalších (odborných) organizací</w:t>
              </w:r>
            </w:fldSimple>
          </w:p>
        </w:tc>
        <w:tc>
          <w:tcPr>
            <w:tcW w:w="2835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178847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VZDĚLÁVÁNÍ.2 Vzdělávání a rozvoj místní společnosti</w:t>
              </w:r>
            </w:fldSimple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2.4 Vzdělávání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 xml:space="preserve">B. Kvalita vzdělávání 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B1 Podpořit zkvalitňování, otevřenost a modernizaci výuky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B2 Podpořit zkvalitňování výuky cizích jazyků ve všech stupních vzdělávání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B4 Klást důraz na digitální/IT gramotnost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B5 Podpořit alternativní vzdělávání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B6 Zlepšit podmínky pedagogické práce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2.4 Vzdělávání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C. Prevence a inkluze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C2 Zlepšit sociální klima vzdělávání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C3 Podpořit vzdělávací programy a projekty v oblasti environmentálního vzdělávání, výchovy a osvěty (dále EVVO)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2.4 C4 Podpořit oblast zájmového vzdělávání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1.1 Soudržné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B. Podpora rodiny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1.1 B1 Podporovat zakládání rodin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416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 xml:space="preserve">Specifický cíl ZDRAVÍ.1 Zajištění dostatečné kapacity potřebných lékařských oborů pro stávající i nové obyvatele MČ Praha-Vinoř, zlepšení </w:t>
              </w:r>
              <w:r w:rsidR="004474B6" w:rsidRPr="008D277C">
                <w:rPr>
                  <w:rFonts w:cstheme="minorHAnsi"/>
                  <w:sz w:val="20"/>
                  <w:szCs w:val="20"/>
                </w:rPr>
                <w:lastRenderedPageBreak/>
                <w:t>dostupnosti informací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419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 xml:space="preserve">Op. ZDRAVÍ.1 Budování infrastruktury pro stávající a nové zdravotnické a lékařské obory a kapacity lékařských </w:t>
              </w:r>
              <w:r w:rsidR="004474B6" w:rsidRPr="008D277C">
                <w:rPr>
                  <w:rFonts w:cstheme="minorHAnsi"/>
                  <w:sz w:val="20"/>
                  <w:szCs w:val="20"/>
                </w:rPr>
                <w:lastRenderedPageBreak/>
                <w:t>služeb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D9D9D9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lastRenderedPageBreak/>
              <w:t xml:space="preserve">1.1 Soudržné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D. Péče o zdraví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1.1 D1 Pečovat o občany ve chvíli nemoci a osoby se sníženou soběstačností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9D9D9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1.1 Soudržné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lastRenderedPageBreak/>
              <w:t>B. Podpora rodiny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lastRenderedPageBreak/>
              <w:t>1.1 B1 Podporovat zakládání rodin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1.4 Zdravé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A. Zelená infrastruktura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1.4 A5 Zlepšit hospodaření se srážkovými vodami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422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ZDRAVÍ.2 Zajištění informovanosti o nabídce lékařských oborů a kapacit ve Vinoři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1.1 Soudržné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D. Péče o zdraví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1.1 D1 Pečovat o občany ve chvíli nemoci a osoby se sníženou soběstačností Podporovat zdravý životní styl a prevenci rizikového chování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1.4 Zdravé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A. Zelená infrastruktura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1.4 A5 Zlepšit hospodaření se srážkovými vodami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427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Specifický cíl SOCIÁLNÍ SLUŽBY.1 Zajistit lepší dostupnost sociálních služeb přímo na území Vinoře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430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0p. SOCIÁLNÍ SLUŽBY.1 Aktivní zapojení do komunitního plánování sociálních služeb a investice do rozvoje infrastruktury pro poskytování sociálních služeb</w:t>
              </w:r>
            </w:fldSimple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1.1 Soudržné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E. Integrace osob se zdravotním postižením 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1.1 E3 Podporovat dostupnost služeb a aktivit umožňujících osobám se zdravotním postižením běžný život</w:t>
            </w:r>
          </w:p>
        </w:tc>
      </w:tr>
      <w:tr w:rsidR="004474B6" w:rsidRPr="008D277C" w:rsidTr="0010451C">
        <w:tc>
          <w:tcPr>
            <w:tcW w:w="3227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1.1 Soudržné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F. Sociální začleňování 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1.1 F1 Podporovat prevenci ztráty bydlení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547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Specifický cíl SPORT.1 Rozšířit infrastrukturu pro sport a volný čas a vyřešit dlouhodobě chybějící hřiště pro mladé a hřiště V Žabokřiku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550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SPORT.1 Realizace investic do sportovní infrastruktury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1.2 Komunitní život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B. Zázemí pro komunitní aktivity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1.2 B4 Zakládat, podporovat a rozvíjet komunitní centra zaměřená na sportovní aktivity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1.4 Zdravé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D. Venkovní aktivity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1.4 D1 Vytvářet vhodné podmínky pro fyzické aktivity obyvatel ve venkovním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prostředí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552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Specifický cíl KOMUNITA.1 Doplnit infrastrukturu pro kulturu, spolkovou činnost a volný čas, rozšířit nabídku organizovaných i neorganizovaných aktivit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555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KOMUNITA.1 Realizace investic do kulturní, volnočasové a spolkové infrastruktury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1.2 Komunitní život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A. Podpora místních komunit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1.2 A3 Vytvořit transparentní mechanismy a nástroje pro oživení kulturněkomunitního života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1.2 Komunitní život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B. Zázemí pro komunitní aktivity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1.2 B1 Podporovat dostupnost prostorového zázemí pro kulturně-komunitní aktivity na celé ploše města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1.2 B4 Zakládat, podporovat a rozvíjet komunitní centra zaměřená na sportovní aktivity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1.4 Zdravé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D. Venkovní aktivity 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1.4 D1 Vytvářet vhodné podmínky pro fyzické aktivity obyvatel ve venkovním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prostředí</w:t>
            </w:r>
          </w:p>
        </w:tc>
      </w:tr>
      <w:tr w:rsidR="004474B6" w:rsidRPr="008D277C" w:rsidTr="0010451C">
        <w:tc>
          <w:tcPr>
            <w:tcW w:w="3227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557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 xml:space="preserve">Op. KOMUNITA.2 Podpora </w:t>
              </w:r>
              <w:r w:rsidR="004474B6" w:rsidRPr="008D277C">
                <w:rPr>
                  <w:rFonts w:cstheme="minorHAnsi"/>
                  <w:sz w:val="20"/>
                  <w:szCs w:val="20"/>
                </w:rPr>
                <w:lastRenderedPageBreak/>
                <w:t>volnočasových aktivit a rozšíření nabídky kulturních, společenských, sportovních a dalších volnočasových akcí</w:t>
              </w:r>
            </w:fldSimple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lastRenderedPageBreak/>
              <w:t xml:space="preserve">1.2 Komunitní život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lastRenderedPageBreak/>
              <w:t>A. Podpora místních komunit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lastRenderedPageBreak/>
              <w:t xml:space="preserve">1.2 A1 Podporovat a animovat vznik lokálních sítí </w:t>
            </w:r>
            <w:r w:rsidRPr="008D277C">
              <w:rPr>
                <w:rFonts w:cstheme="minorHAnsi"/>
                <w:sz w:val="20"/>
                <w:szCs w:val="20"/>
              </w:rPr>
              <w:lastRenderedPageBreak/>
              <w:t>(networků)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1.2 A2 Pravidelně analyzovat a vyhodnocovat komunitní život v městských částech</w:t>
            </w:r>
          </w:p>
        </w:tc>
      </w:tr>
      <w:tr w:rsidR="004474B6" w:rsidRPr="008D277C" w:rsidTr="0010451C">
        <w:tc>
          <w:tcPr>
            <w:tcW w:w="3227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1.2 Komunitní život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B. Zázemí pro komunitní aktivity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1.2 B1 Podporovat dostupnost prostorového zázemí pro kulturně-komunitní aktivity na celé ploše města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1.2 B2 Koncepčně spolupracovat s Městskou knihovnou Praha a knihovnami zřizovanými městskými částmi</w:t>
            </w:r>
          </w:p>
        </w:tc>
      </w:tr>
      <w:tr w:rsidR="004474B6" w:rsidRPr="008D277C" w:rsidTr="0010451C">
        <w:tc>
          <w:tcPr>
            <w:tcW w:w="3227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1.2 Komunitní život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C. Důvěra ke správě 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1.2 C1 Rozvíjet kreativní a kulturní formáty zapojení obyvatel do plánování a utváření života lokalit města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652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Specifický cíl ŽP.1 Zachovat a dále rozvíjet kvalitní životní prostředí, zvyšovat resilienci a zlepšovat adaptaci na klimatické změny a mikroklima ve Vinoři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655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ŽP.1 Investice do kvantity a kvality veřejné zeleně, přírodních prvků v zastavěném území a rozvoje přírody ve volné krajině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1.3 Život ve městě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C. Veřejná prostranství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1.3 C1 Posilovat a zkvalitňovat veřejná prostranství města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1.3 Život ve městě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E. Městská a příměstská krajina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1.3 E2 Zakládat a revitalizovat městskou (sídelní) zeleň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1.4 Zdravé město</w:t>
            </w:r>
          </w:p>
          <w:p w:rsidR="004474B6" w:rsidRPr="004474B6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4474B6">
              <w:rPr>
                <w:rFonts w:cstheme="minorHAnsi"/>
                <w:i/>
                <w:sz w:val="20"/>
                <w:szCs w:val="20"/>
              </w:rPr>
              <w:t xml:space="preserve">B. </w:t>
            </w:r>
            <w:r>
              <w:rPr>
                <w:rFonts w:cstheme="minorHAnsi"/>
                <w:i/>
                <w:sz w:val="20"/>
                <w:szCs w:val="20"/>
              </w:rPr>
              <w:t xml:space="preserve">Ovzduší a hluk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1.4 B1 </w:t>
            </w:r>
            <w:r w:rsidRPr="004474B6">
              <w:rPr>
                <w:rFonts w:cstheme="minorHAnsi"/>
                <w:sz w:val="20"/>
                <w:szCs w:val="20"/>
              </w:rPr>
              <w:t>Realizovat technická a organizační opatření ke snížení hluku na nejvíce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474B6">
              <w:rPr>
                <w:rFonts w:cstheme="minorHAnsi"/>
                <w:sz w:val="20"/>
                <w:szCs w:val="20"/>
              </w:rPr>
              <w:t>exponovaných místech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1.4 Zdravé město</w:t>
            </w:r>
          </w:p>
          <w:p w:rsidR="004474B6" w:rsidRPr="004474B6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 xml:space="preserve">B. Ovzduší a hluk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1.4 B3 Snižovat prašnost v městském prostředí 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658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ŽP.2 Voda a rybníky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1.4 Zdravé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A. Zelená infrastruktura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1.4 A5 Zlepšit hospodaření se srážkovými vodami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1.4 A6 Realizovat opatření cílené na zpomalení povrchového odtoku vody z krajiny a protierozní ochranu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1.4 A7 Pokračovat v integrované revitalizaci údolních niv, vodních toků a ploch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661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0p. ŽP.3 Osvěta, vzdělávání, spolupráce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1.3 Život ve městě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E. Městská a příměstská krajina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1.3 E1 Uplatňovat krajinářské hledisko při tvorbě města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1.4 Zdravé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A. Zelená infrastruktura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1.4 A3 Posilovat ekologickou stabilitu a regenerační schopnosti krajiny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lastRenderedPageBreak/>
              <w:t>1.4 A5 Zlepšit hospodaření se srážkovými vodami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663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ŽP.4 Mobiliář, čistota a estetická hodnota území</w:t>
              </w:r>
            </w:fldSimple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1.3 Život ve městě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C. Veřejná prostranství 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1.3 C2 Zvyšovat fyzickou prostupnost a bezbariérovost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747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Specifický cíl ROZVOJ.1 Zajistit vyvážený a ohleduplný rozvoj Vinoře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749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ROZVOJ.1 Řešení ploch a objektů ve prospěch místních obyvatel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F2F2F2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>1.3 Život ve městě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A. Město krátkých vzdáleností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1.3 A1 Rozvíjet kompaktní město v souladu s principy města krátkých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vzdáleností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1.3 Život ve městě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D. Kvalita života ve městě 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1.3 D2 Zvyšovat a vyrovnávat kvalitu života v centru a na okraji města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1.3 D3 Zvyšovat atraktivnost modernistického města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1.5 Udržitelná mobilita </w:t>
            </w:r>
          </w:p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C. Kvalita veřejných prostranství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1.5 C1 Zařadit vyšší kvalitu veřejných prostranství mezi důležitá kritéria při posuzování návrhů dopravních řešení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1.5 C12 Revitalizovat významné městské třídy s cílem zkvalitnit veřejná prostranství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2.3 Kulturní značka </w:t>
            </w:r>
          </w:p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G. Péče o památky 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2.3 G1 Pečovat o pražské památky a historické centrum města – světové kulturní dědictví UNESCO</w:t>
            </w:r>
          </w:p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2.3 G2 Propojit pražské památky se současnou živou kulturou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3.1 Aktivní role města </w:t>
            </w:r>
          </w:p>
          <w:p w:rsidR="004474B6" w:rsidRPr="008D277C" w:rsidRDefault="004474B6" w:rsidP="0010451C">
            <w:pPr>
              <w:spacing w:after="4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B. Koncentrace investic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3.1 B3 Koncentrovat investice v zastavěném území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752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ROZVOJ.2 Snížení energetické náročnosti objektů (nejen) v majetku/správě MČ Praha-Vinoř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F2F2F2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3.3 Odolnost a bezpečnost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A. Odolnost systémů města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3.3 A1 Posilovat odolnost technické infrastruktury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3.3 Odolnost a bezpečnost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B. Udržitelný rozvoj a šetrnost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3.3 B2 Realizovat udržitelnou výstavbu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755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 xml:space="preserve">Op. ROZVOJ.3 Zajištění bezbariérové dostupnosti veřejných budov – zpracování projektové dokumentace (ve vazbě na další projektové </w:t>
              </w:r>
              <w:r w:rsidR="004474B6" w:rsidRPr="008D277C">
                <w:rPr>
                  <w:rFonts w:cstheme="minorHAnsi"/>
                  <w:sz w:val="20"/>
                  <w:szCs w:val="20"/>
                </w:rPr>
                <w:lastRenderedPageBreak/>
                <w:t>aktivity a záměry na daném objektu)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lastRenderedPageBreak/>
              <w:t xml:space="preserve">1.1 Soudržné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A. Aktivní a soudržné stárnutí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1.1 A1 Adaptovat městské prostředí na růst počtu seniorů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1.1 Soudržné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B. Podpora rodiny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1.1 B1 Podporovat zakládání rodin</w:t>
            </w:r>
          </w:p>
        </w:tc>
      </w:tr>
      <w:tr w:rsidR="004474B6" w:rsidRPr="008D277C" w:rsidTr="0010451C">
        <w:tc>
          <w:tcPr>
            <w:tcW w:w="3227" w:type="dxa"/>
            <w:vMerge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757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ROZVOJ.4 Prevence vzniku černých staveb</w:t>
              </w:r>
            </w:fldSimple>
          </w:p>
        </w:tc>
        <w:tc>
          <w:tcPr>
            <w:tcW w:w="3402" w:type="dxa"/>
            <w:tcBorders>
              <w:bottom w:val="single" w:sz="8" w:space="0" w:color="FFFFFF"/>
            </w:tcBorders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3.1 Aktivní role města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B. Koncentrace investic</w:t>
            </w:r>
          </w:p>
        </w:tc>
        <w:tc>
          <w:tcPr>
            <w:tcW w:w="4756" w:type="dxa"/>
            <w:tcBorders>
              <w:bottom w:val="single" w:sz="8" w:space="0" w:color="FFFFFF"/>
            </w:tcBorders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3.1 B2 Spolupracovat se soukromým sektorem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825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Specifický cíl TRH.1 Zajistit podmínky pro další rozvoj stávajících i budoucích podnikatelských aktivit, dostupnost a rozmanitost místního trhu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828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TRH.1 Rozmanitý, ekonomicky a sociálně silný místní trh zboží a služeb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2.2 Aktivní role města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A. Majetková politika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2.2 B2 Koncepčně využívat území a nemovitý majetek města pro podporu podnikání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Op. CR.1 Vinořský zámek přínosný pro místní trhy a obyvatele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2.2 Aktivní role města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A. Majetková politika</w:t>
            </w:r>
          </w:p>
        </w:tc>
        <w:tc>
          <w:tcPr>
            <w:tcW w:w="4756" w:type="dxa"/>
            <w:shd w:val="clear" w:color="auto" w:fill="D9D9D9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2.2 B2 Koncepčně využívat území a nemovitý majetek města pro podporu podnikání</w:t>
            </w:r>
          </w:p>
        </w:tc>
      </w:tr>
      <w:tr w:rsidR="004474B6" w:rsidRPr="008D277C" w:rsidTr="0010451C">
        <w:tc>
          <w:tcPr>
            <w:tcW w:w="3227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830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Specifický cíl SPRÁVA.1 Zajistit vyšší kapacitu a kvalitu činností Úřadu městské části a managementu MČ Praha-Vinoř</w:t>
              </w:r>
            </w:fldSimple>
          </w:p>
        </w:tc>
        <w:tc>
          <w:tcPr>
            <w:tcW w:w="2835" w:type="dxa"/>
            <w:shd w:val="clear" w:color="auto" w:fill="F2F2F2"/>
            <w:vAlign w:val="center"/>
          </w:tcPr>
          <w:p w:rsidR="004474B6" w:rsidRPr="008D277C" w:rsidRDefault="006E4183" w:rsidP="00227B8F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832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 xml:space="preserve">Op. SPRÁVA.1 Efektivní </w:t>
              </w:r>
              <w:r w:rsidR="00227B8F">
                <w:rPr>
                  <w:rFonts w:cstheme="minorHAnsi"/>
                  <w:sz w:val="20"/>
                  <w:szCs w:val="20"/>
                </w:rPr>
                <w:t xml:space="preserve">úřad </w:t>
              </w:r>
              <w:r w:rsidR="004474B6" w:rsidRPr="008D277C">
                <w:rPr>
                  <w:rFonts w:cstheme="minorHAnsi"/>
                  <w:sz w:val="20"/>
                  <w:szCs w:val="20"/>
                </w:rPr>
                <w:t>a spokojen</w:t>
              </w:r>
            </w:fldSimple>
            <w:r w:rsidR="00227B8F">
              <w:rPr>
                <w:rFonts w:cstheme="minorHAnsi"/>
                <w:sz w:val="20"/>
                <w:szCs w:val="20"/>
              </w:rPr>
              <w:t>í občané</w:t>
            </w:r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3.2 Důvěryhodná správa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B. Institucionální kapacita 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3.2 B1 Prosazovat veřejný zájem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834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SPRÁVA.2 Lepší informovanost a přenos informací MČ-obyvatelé-organizace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3.2 Důvěryhodná správa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>A. Dohoda o městě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3.2 A2 Zapojit se aktivně do plánování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837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SPRÁVA.3 Efektivní bytová politika</w:t>
              </w:r>
            </w:fldSimple>
            <w:r w:rsidR="004474B6" w:rsidRPr="008D277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F2F2F2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1.1 Soudržné město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C. Dostupné bydlení 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1.1 C1 Realizovat diferencované formy sociálního a dostupného bydlení v rámci běžné zástavby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shd w:val="clear" w:color="auto" w:fill="F2F2F2"/>
            <w:vAlign w:val="center"/>
          </w:tcPr>
          <w:p w:rsidR="004474B6" w:rsidRPr="008D277C" w:rsidRDefault="006E4183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  <w:fldSimple w:instr=" REF _Ref107213839 \h  \* MERGEFORMAT ">
              <w:r w:rsidR="004474B6" w:rsidRPr="008D277C">
                <w:rPr>
                  <w:rFonts w:cstheme="minorHAnsi"/>
                  <w:sz w:val="20"/>
                  <w:szCs w:val="20"/>
                </w:rPr>
                <w:t>Op. SPRÁVA.4 Realizace Strategie a řízení projektů (nejen v rámci Strategie)</w:t>
              </w:r>
            </w:fldSimple>
          </w:p>
        </w:tc>
        <w:tc>
          <w:tcPr>
            <w:tcW w:w="3402" w:type="dxa"/>
            <w:shd w:val="clear" w:color="auto" w:fill="F2F2F2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3.1 Aktivní role města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A. Majetková politika 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3.1 A3 Projektově řídit veřejné investice</w:t>
            </w:r>
          </w:p>
        </w:tc>
      </w:tr>
      <w:tr w:rsidR="004474B6" w:rsidRPr="008D277C" w:rsidTr="0010451C">
        <w:tc>
          <w:tcPr>
            <w:tcW w:w="3227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F2F2F2"/>
            <w:vAlign w:val="center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2F2F2"/>
          </w:tcPr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  <w:r w:rsidRPr="008D277C">
              <w:rPr>
                <w:rFonts w:cstheme="minorHAnsi"/>
                <w:b/>
                <w:i/>
                <w:sz w:val="20"/>
                <w:szCs w:val="20"/>
              </w:rPr>
              <w:t xml:space="preserve">3.1 Aktivní role města </w:t>
            </w:r>
          </w:p>
          <w:p w:rsidR="004474B6" w:rsidRPr="008D277C" w:rsidRDefault="004474B6" w:rsidP="0010451C">
            <w:pPr>
              <w:spacing w:before="60" w:after="60" w:line="240" w:lineRule="auto"/>
              <w:rPr>
                <w:rFonts w:cstheme="minorHAnsi"/>
                <w:i/>
                <w:sz w:val="20"/>
                <w:szCs w:val="20"/>
              </w:rPr>
            </w:pPr>
            <w:r w:rsidRPr="008D277C">
              <w:rPr>
                <w:rFonts w:cstheme="minorHAnsi"/>
                <w:i/>
                <w:sz w:val="20"/>
                <w:szCs w:val="20"/>
              </w:rPr>
              <w:t xml:space="preserve">C. Kontinuita rozhodování </w:t>
            </w:r>
          </w:p>
        </w:tc>
        <w:tc>
          <w:tcPr>
            <w:tcW w:w="4756" w:type="dxa"/>
            <w:shd w:val="clear" w:color="auto" w:fill="F2F2F2"/>
          </w:tcPr>
          <w:p w:rsidR="004474B6" w:rsidRPr="008D277C" w:rsidRDefault="004474B6" w:rsidP="0010451C">
            <w:pPr>
              <w:pStyle w:val="Odstavecseseznamem"/>
              <w:numPr>
                <w:ilvl w:val="0"/>
                <w:numId w:val="36"/>
              </w:numPr>
              <w:spacing w:after="40" w:line="240" w:lineRule="auto"/>
              <w:ind w:left="283" w:hanging="17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8D277C">
              <w:rPr>
                <w:rFonts w:cstheme="minorHAnsi"/>
                <w:sz w:val="20"/>
                <w:szCs w:val="20"/>
              </w:rPr>
              <w:t>3.1 C3 Koordinovat rozvoj města a Pražské metropolitní oblasti</w:t>
            </w:r>
          </w:p>
        </w:tc>
      </w:tr>
    </w:tbl>
    <w:p w:rsidR="00A90FB5" w:rsidRDefault="00A90FB5"/>
    <w:sectPr w:rsidR="00A90FB5" w:rsidSect="00341D3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C8F" w:rsidRDefault="003E4C8F" w:rsidP="007E7951">
      <w:pPr>
        <w:spacing w:after="0" w:line="240" w:lineRule="auto"/>
      </w:pPr>
      <w:r>
        <w:separator/>
      </w:r>
    </w:p>
  </w:endnote>
  <w:endnote w:type="continuationSeparator" w:id="0">
    <w:p w:rsidR="003E4C8F" w:rsidRDefault="003E4C8F" w:rsidP="007E7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988474"/>
      <w:docPartObj>
        <w:docPartGallery w:val="Page Numbers (Bottom of Page)"/>
        <w:docPartUnique/>
      </w:docPartObj>
    </w:sdtPr>
    <w:sdtContent>
      <w:p w:rsidR="0010451C" w:rsidRDefault="006E4183">
        <w:pPr>
          <w:pStyle w:val="Zpat"/>
          <w:jc w:val="right"/>
        </w:pPr>
        <w:fldSimple w:instr=" PAGE   \* MERGEFORMAT ">
          <w:r w:rsidR="00A60D11">
            <w:rPr>
              <w:noProof/>
            </w:rPr>
            <w:t>44</w:t>
          </w:r>
        </w:fldSimple>
      </w:p>
    </w:sdtContent>
  </w:sdt>
  <w:p w:rsidR="0010451C" w:rsidRDefault="0010451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C8F" w:rsidRDefault="003E4C8F" w:rsidP="007E7951">
      <w:pPr>
        <w:spacing w:after="0" w:line="240" w:lineRule="auto"/>
      </w:pPr>
      <w:r>
        <w:separator/>
      </w:r>
    </w:p>
  </w:footnote>
  <w:footnote w:type="continuationSeparator" w:id="0">
    <w:p w:rsidR="003E4C8F" w:rsidRDefault="003E4C8F" w:rsidP="007E7951">
      <w:pPr>
        <w:spacing w:after="0" w:line="240" w:lineRule="auto"/>
      </w:pPr>
      <w:r>
        <w:continuationSeparator/>
      </w:r>
    </w:p>
  </w:footnote>
  <w:footnote w:id="1">
    <w:p w:rsidR="0010451C" w:rsidRDefault="0010451C" w:rsidP="00564CC6">
      <w:pPr>
        <w:pStyle w:val="Textpoznpodarou"/>
        <w:spacing w:after="0"/>
      </w:pPr>
      <w:r>
        <w:rPr>
          <w:rStyle w:val="Znakapoznpodarou"/>
        </w:rPr>
        <w:footnoteRef/>
      </w:r>
      <w:r>
        <w:t xml:space="preserve"> </w:t>
      </w:r>
      <w:r w:rsidRPr="008645E3">
        <w:rPr>
          <w:rFonts w:ascii="Calibri" w:hAnsi="Calibri" w:cs="Calibri"/>
        </w:rPr>
        <w:t>Např. zvýšené křižovatkové plochy, ostrůvky, směrové vybočení z jízdního směru, nové stromy v přímém průhledu, okružní křižovatky apod.</w:t>
      </w:r>
    </w:p>
  </w:footnote>
  <w:footnote w:id="2">
    <w:p w:rsidR="006E4183" w:rsidRDefault="00AA6110">
      <w:pPr>
        <w:pStyle w:val="Textpoznpodarou"/>
        <w:spacing w:after="0"/>
        <w:rPr>
          <w:rStyle w:val="Znakapoznpodarou"/>
          <w:rFonts w:asciiTheme="minorHAnsi" w:hAnsiTheme="minorHAnsi" w:cstheme="minorHAnsi"/>
        </w:rPr>
      </w:pPr>
      <w:r w:rsidRPr="00AA6110">
        <w:rPr>
          <w:rStyle w:val="Znakapoznpodarou"/>
          <w:rFonts w:asciiTheme="minorHAnsi" w:hAnsiTheme="minorHAnsi" w:cstheme="minorHAnsi"/>
        </w:rPr>
        <w:footnoteRef/>
      </w:r>
      <w:r w:rsidRPr="00AA6110">
        <w:rPr>
          <w:rStyle w:val="Znakapoznpodarou"/>
          <w:rFonts w:asciiTheme="minorHAnsi" w:hAnsiTheme="minorHAnsi" w:cstheme="minorHAnsi"/>
        </w:rPr>
        <w:t xml:space="preserve"> </w:t>
      </w:r>
      <w:r w:rsidRPr="00AA6110">
        <w:rPr>
          <w:rStyle w:val="Znakapoznpodarou"/>
          <w:rFonts w:asciiTheme="minorHAnsi" w:hAnsiTheme="minorHAnsi" w:cstheme="minorHAnsi"/>
          <w:vertAlign w:val="baseline"/>
        </w:rPr>
        <w:t>Ve vazbě na budoucí růst počtu obyvatel</w:t>
      </w:r>
    </w:p>
  </w:footnote>
  <w:footnote w:id="3">
    <w:p w:rsidR="0010451C" w:rsidRDefault="0010451C" w:rsidP="00564CC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Calibri" w:hAnsi="Calibri" w:cs="Calibri"/>
        </w:rPr>
        <w:t>např. p</w:t>
      </w:r>
      <w:r w:rsidRPr="00672F35">
        <w:rPr>
          <w:rFonts w:ascii="Calibri" w:hAnsi="Calibri" w:cs="Calibri"/>
        </w:rPr>
        <w:t>růlehy pro zachycení vody, travní pásy, keře, stromy pro snížení prašnosti, zlepšení kvality ovzduší, zvýšení vlhkosti vzduchu</w:t>
      </w:r>
    </w:p>
  </w:footnote>
  <w:footnote w:id="4">
    <w:p w:rsidR="0010451C" w:rsidRPr="00985A4A" w:rsidRDefault="0010451C" w:rsidP="00C31881">
      <w:pPr>
        <w:pStyle w:val="Textpoznpodarou"/>
        <w:contextualSpacing/>
        <w:rPr>
          <w:rFonts w:ascii="Calibri" w:hAnsi="Calibri" w:cs="Calibri"/>
        </w:rPr>
      </w:pPr>
      <w:r w:rsidRPr="00985A4A">
        <w:rPr>
          <w:rStyle w:val="Znakapoznpodarou"/>
          <w:rFonts w:ascii="Calibri" w:hAnsi="Calibri" w:cs="Calibri"/>
        </w:rPr>
        <w:footnoteRef/>
      </w:r>
      <w:r w:rsidRPr="00985A4A">
        <w:rPr>
          <w:rFonts w:ascii="Calibri" w:hAnsi="Calibri" w:cs="Calibri"/>
        </w:rPr>
        <w:t xml:space="preserve"> Viz </w:t>
      </w:r>
      <w:hyperlink r:id="rId1" w:history="1">
        <w:r w:rsidRPr="00985A4A">
          <w:rPr>
            <w:rStyle w:val="Hypertextovodkaz"/>
            <w:rFonts w:ascii="Calibri" w:hAnsi="Calibri" w:cs="Calibri"/>
          </w:rPr>
          <w:t>https://zasobnik.poladprahu.cz/index.php?option=com_zasobnik&amp;view=record&amp;id=390</w:t>
        </w:r>
      </w:hyperlink>
      <w:r w:rsidRPr="00985A4A">
        <w:rPr>
          <w:rFonts w:ascii="Calibri" w:hAnsi="Calibri" w:cs="Calibri"/>
        </w:rPr>
        <w:t xml:space="preserve"> </w:t>
      </w:r>
    </w:p>
  </w:footnote>
  <w:footnote w:id="5">
    <w:p w:rsidR="0010451C" w:rsidRPr="003E5EAD" w:rsidRDefault="00AA6110" w:rsidP="00C31881">
      <w:pPr>
        <w:pStyle w:val="Textpoznpodarou"/>
        <w:contextualSpacing/>
        <w:rPr>
          <w:rFonts w:asciiTheme="minorHAnsi" w:hAnsiTheme="minorHAnsi" w:cstheme="minorHAnsi"/>
        </w:rPr>
      </w:pPr>
      <w:r w:rsidRPr="00AA6110">
        <w:rPr>
          <w:rStyle w:val="Znakapoznpodarou"/>
          <w:rFonts w:asciiTheme="minorHAnsi" w:hAnsiTheme="minorHAnsi" w:cstheme="minorHAnsi"/>
        </w:rPr>
        <w:footnoteRef/>
      </w:r>
      <w:r w:rsidRPr="00AA6110">
        <w:rPr>
          <w:rFonts w:asciiTheme="minorHAnsi" w:hAnsiTheme="minorHAnsi" w:cstheme="minorHAnsi"/>
        </w:rPr>
        <w:t xml:space="preserve"> V souladu se </w:t>
      </w:r>
      <w:hyperlink r:id="rId2" w:history="1">
        <w:r w:rsidRPr="00AA6110">
          <w:rPr>
            <w:rStyle w:val="Hypertextovodkaz"/>
            <w:rFonts w:asciiTheme="minorHAnsi" w:hAnsiTheme="minorHAnsi" w:cstheme="minorHAnsi"/>
          </w:rPr>
          <w:t>Systémem celoměstských cyklotras hl. m. Prahy</w:t>
        </w:r>
      </w:hyperlink>
      <w:r w:rsidRPr="00AA6110">
        <w:rPr>
          <w:rFonts w:asciiTheme="minorHAnsi" w:hAnsiTheme="minorHAnsi" w:cstheme="minorHAnsi"/>
        </w:rPr>
        <w:t xml:space="preserve"> schváleným usnesením Rady hl. m. Prahy č. 418 ze dne 7. 3. 2022</w:t>
      </w:r>
    </w:p>
  </w:footnote>
  <w:footnote w:id="6">
    <w:p w:rsidR="0010451C" w:rsidRPr="00985A4A" w:rsidRDefault="0010451C" w:rsidP="00C31881">
      <w:pPr>
        <w:pStyle w:val="Textpoznpodarou"/>
        <w:contextualSpacing/>
        <w:jc w:val="left"/>
        <w:rPr>
          <w:rFonts w:ascii="Calibri" w:hAnsi="Calibri" w:cs="Calibri"/>
        </w:rPr>
      </w:pPr>
      <w:r w:rsidRPr="00985A4A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 xml:space="preserve"> </w:t>
      </w:r>
      <w:hyperlink r:id="rId3" w:history="1">
        <w:r w:rsidRPr="00985A4A">
          <w:rPr>
            <w:rStyle w:val="Hypertextovodkaz"/>
            <w:rFonts w:ascii="Calibri" w:hAnsi="Calibri" w:cs="Calibri"/>
          </w:rPr>
          <w:t>https://mestemnakole.cz/2021/04/prazsky-magistrat-nabizi-skolam-vybudovani-cyklostojanu-a-kolaren/?fbclid=IwAR0riB7mg0Ha6CWb3hg-Zj_dUXxsAErDB8nh1MTM-BbHEs-j6e7O5gWxlME</w:t>
        </w:r>
      </w:hyperlink>
      <w:r w:rsidRPr="00985A4A">
        <w:rPr>
          <w:rFonts w:ascii="Calibri" w:hAnsi="Calibri" w:cs="Calibri"/>
        </w:rPr>
        <w:t xml:space="preserve"> </w:t>
      </w:r>
    </w:p>
  </w:footnote>
  <w:footnote w:id="7">
    <w:p w:rsidR="0010451C" w:rsidRPr="008272E6" w:rsidRDefault="0010451C" w:rsidP="00564CC6">
      <w:pPr>
        <w:pStyle w:val="Textpoznpodarou"/>
        <w:contextualSpacing/>
        <w:rPr>
          <w:rFonts w:asciiTheme="minorHAnsi" w:hAnsiTheme="minorHAnsi" w:cstheme="minorHAnsi"/>
        </w:rPr>
      </w:pPr>
      <w:r w:rsidRPr="008272E6">
        <w:rPr>
          <w:rStyle w:val="Znakapoznpodarou"/>
          <w:rFonts w:asciiTheme="minorHAnsi" w:hAnsiTheme="minorHAnsi" w:cstheme="minorHAnsi"/>
        </w:rPr>
        <w:footnoteRef/>
      </w:r>
      <w:r w:rsidRPr="008272E6">
        <w:rPr>
          <w:rFonts w:asciiTheme="minorHAnsi" w:hAnsiTheme="minorHAnsi" w:cstheme="minorHAnsi"/>
        </w:rPr>
        <w:t xml:space="preserve"> Zdroj: </w:t>
      </w:r>
      <w:hyperlink r:id="rId4" w:anchor="/katalog-indikatoru-a-metrik" w:history="1">
        <w:r w:rsidRPr="008272E6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>
        <w:rPr>
          <w:rFonts w:asciiTheme="minorHAnsi" w:hAnsiTheme="minorHAnsi" w:cstheme="minorHAnsi"/>
        </w:rPr>
        <w:t xml:space="preserve">, výchozí hodnota (IPR 2019) = 32 </w:t>
      </w:r>
      <w:r w:rsidRPr="008272E6">
        <w:rPr>
          <w:rFonts w:asciiTheme="minorHAnsi" w:hAnsiTheme="minorHAnsi" w:cstheme="minorHAnsi"/>
        </w:rPr>
        <w:t xml:space="preserve"> </w:t>
      </w:r>
    </w:p>
  </w:footnote>
  <w:footnote w:id="8">
    <w:p w:rsidR="0010451C" w:rsidRPr="008272E6" w:rsidRDefault="0010451C" w:rsidP="00564CC6">
      <w:pPr>
        <w:pStyle w:val="Textpoznpodarou"/>
        <w:contextualSpacing/>
        <w:rPr>
          <w:rFonts w:asciiTheme="minorHAnsi" w:hAnsiTheme="minorHAnsi" w:cstheme="minorHAnsi"/>
        </w:rPr>
      </w:pPr>
      <w:r w:rsidRPr="008272E6">
        <w:rPr>
          <w:rStyle w:val="Znakapoznpodarou"/>
          <w:rFonts w:asciiTheme="minorHAnsi" w:hAnsiTheme="minorHAnsi" w:cstheme="minorHAnsi"/>
        </w:rPr>
        <w:footnoteRef/>
      </w:r>
      <w:r w:rsidRPr="008272E6">
        <w:rPr>
          <w:rFonts w:asciiTheme="minorHAnsi" w:hAnsiTheme="minorHAnsi" w:cstheme="minorHAnsi"/>
        </w:rPr>
        <w:t xml:space="preserve"> Zdroj: </w:t>
      </w:r>
      <w:hyperlink r:id="rId5" w:anchor="/katalog-indikatoru-a-metrik" w:history="1">
        <w:r w:rsidRPr="008272E6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>
        <w:rPr>
          <w:rFonts w:asciiTheme="minorHAnsi" w:hAnsiTheme="minorHAnsi" w:cstheme="minorHAnsi"/>
        </w:rPr>
        <w:t>, výchozí hodnota (IPR 2019) = 90</w:t>
      </w:r>
    </w:p>
  </w:footnote>
  <w:footnote w:id="9">
    <w:p w:rsidR="0010451C" w:rsidRPr="000F31F0" w:rsidRDefault="0010451C" w:rsidP="007E7951">
      <w:pPr>
        <w:pStyle w:val="Textpoznpodarou"/>
        <w:rPr>
          <w:rFonts w:ascii="Calibri" w:hAnsi="Calibri" w:cs="Calibri"/>
        </w:rPr>
      </w:pPr>
      <w:r w:rsidRPr="000F31F0">
        <w:rPr>
          <w:rStyle w:val="Znakapoznpodarou"/>
          <w:rFonts w:ascii="Calibri" w:hAnsi="Calibri" w:cs="Calibri"/>
        </w:rPr>
        <w:footnoteRef/>
      </w:r>
      <w:r w:rsidRPr="000F31F0">
        <w:rPr>
          <w:rFonts w:ascii="Calibri" w:hAnsi="Calibri" w:cs="Calibri"/>
        </w:rPr>
        <w:t xml:space="preserve"> </w:t>
      </w:r>
      <w:hyperlink r:id="rId6" w:history="1">
        <w:r w:rsidRPr="000F31F0">
          <w:rPr>
            <w:rStyle w:val="Hypertextovodkaz"/>
            <w:rFonts w:ascii="Calibri" w:hAnsi="Calibri" w:cs="Calibri"/>
          </w:rPr>
          <w:t>https://mestemnakole.cz/2021/04/prazsky-magistrat-nabizi-skolam-vybudovani-cyklostojanu-a-kolaren/?fbclid=IwAR0riB7mg0Ha6CWb3hg-Zj_dUXxsAErDB8nh1MTM-BbHEs-j6e7O5gWxlME</w:t>
        </w:r>
      </w:hyperlink>
      <w:r w:rsidRPr="000F31F0">
        <w:rPr>
          <w:rFonts w:ascii="Calibri" w:hAnsi="Calibri" w:cs="Calibri"/>
        </w:rPr>
        <w:t xml:space="preserve"> </w:t>
      </w:r>
    </w:p>
  </w:footnote>
  <w:footnote w:id="10">
    <w:p w:rsidR="0010451C" w:rsidRPr="00B341CA" w:rsidRDefault="0010451C" w:rsidP="007E7951">
      <w:pPr>
        <w:pStyle w:val="Textpoznpodarou"/>
        <w:spacing w:after="0"/>
        <w:rPr>
          <w:rFonts w:ascii="Calibri" w:hAnsi="Calibri" w:cs="Calibri"/>
        </w:rPr>
      </w:pPr>
      <w:r w:rsidRPr="00B341CA">
        <w:rPr>
          <w:rStyle w:val="Znakapoznpodarou"/>
          <w:rFonts w:ascii="Calibri" w:hAnsi="Calibri" w:cs="Calibri"/>
        </w:rPr>
        <w:footnoteRef/>
      </w:r>
      <w:r w:rsidRPr="00B341CA">
        <w:rPr>
          <w:rFonts w:ascii="Calibri" w:hAnsi="Calibri" w:cs="Calibri"/>
        </w:rPr>
        <w:t xml:space="preserve"> Např. </w:t>
      </w:r>
      <w:hyperlink r:id="rId7" w:history="1">
        <w:r w:rsidRPr="00B341CA">
          <w:rPr>
            <w:rStyle w:val="Hypertextovodkaz"/>
            <w:rFonts w:ascii="Calibri" w:hAnsi="Calibri" w:cs="Calibri"/>
          </w:rPr>
          <w:t>https://skoly.praha.eu/88745_10-000-kroku-dejte-sanci-chuzi</w:t>
        </w:r>
      </w:hyperlink>
      <w:r w:rsidRPr="00B341CA">
        <w:rPr>
          <w:rFonts w:ascii="Calibri" w:hAnsi="Calibri" w:cs="Calibri"/>
        </w:rPr>
        <w:t xml:space="preserve"> </w:t>
      </w:r>
    </w:p>
  </w:footnote>
  <w:footnote w:id="11">
    <w:p w:rsidR="0010451C" w:rsidRPr="00B341CA" w:rsidRDefault="0010451C" w:rsidP="007E7951">
      <w:pPr>
        <w:pStyle w:val="Textpoznpodarou"/>
        <w:spacing w:after="0"/>
        <w:rPr>
          <w:rFonts w:ascii="Calibri" w:hAnsi="Calibri" w:cs="Calibri"/>
        </w:rPr>
      </w:pPr>
      <w:r w:rsidRPr="00B341CA">
        <w:rPr>
          <w:rStyle w:val="Znakapoznpodarou"/>
          <w:rFonts w:ascii="Calibri" w:hAnsi="Calibri" w:cs="Calibri"/>
        </w:rPr>
        <w:footnoteRef/>
      </w:r>
      <w:r w:rsidRPr="00B341CA">
        <w:rPr>
          <w:rFonts w:ascii="Calibri" w:hAnsi="Calibri" w:cs="Calibri"/>
        </w:rPr>
        <w:t xml:space="preserve"> Příklady praxe viz </w:t>
      </w:r>
      <w:hyperlink r:id="rId8" w:history="1">
        <w:r w:rsidRPr="00B341CA">
          <w:rPr>
            <w:rStyle w:val="Hypertextovodkaz"/>
            <w:rFonts w:ascii="Calibri" w:hAnsi="Calibri" w:cs="Calibri"/>
          </w:rPr>
          <w:t>https://www.participace21.cz/skolni-pebecko/</w:t>
        </w:r>
      </w:hyperlink>
      <w:r w:rsidRPr="00B341CA">
        <w:rPr>
          <w:rFonts w:ascii="Calibri" w:hAnsi="Calibri" w:cs="Calibri"/>
        </w:rPr>
        <w:t xml:space="preserve"> </w:t>
      </w:r>
    </w:p>
  </w:footnote>
  <w:footnote w:id="12">
    <w:p w:rsidR="0010451C" w:rsidRPr="00C31881" w:rsidRDefault="0010451C" w:rsidP="00564CC6">
      <w:pPr>
        <w:pStyle w:val="Textpoznpodarou"/>
        <w:spacing w:after="60"/>
        <w:contextualSpacing/>
        <w:rPr>
          <w:rFonts w:asciiTheme="minorHAnsi" w:hAnsiTheme="minorHAnsi" w:cstheme="minorHAnsi"/>
        </w:rPr>
      </w:pPr>
      <w:r w:rsidRPr="00C31881">
        <w:rPr>
          <w:rStyle w:val="Znakapoznpodarou"/>
          <w:rFonts w:asciiTheme="minorHAnsi" w:hAnsiTheme="minorHAnsi" w:cstheme="minorHAnsi"/>
        </w:rPr>
        <w:footnoteRef/>
      </w:r>
      <w:r w:rsidRPr="00C31881">
        <w:rPr>
          <w:rFonts w:asciiTheme="minorHAnsi" w:hAnsiTheme="minorHAnsi" w:cstheme="minorHAnsi"/>
        </w:rPr>
        <w:t xml:space="preserve"> Nemusí jít o služby poskytované městskou částí </w:t>
      </w:r>
    </w:p>
  </w:footnote>
  <w:footnote w:id="13">
    <w:p w:rsidR="0010451C" w:rsidRPr="00C31881" w:rsidRDefault="0010451C" w:rsidP="00564CC6">
      <w:pPr>
        <w:autoSpaceDE w:val="0"/>
        <w:autoSpaceDN w:val="0"/>
        <w:adjustRightInd w:val="0"/>
        <w:spacing w:after="60" w:line="240" w:lineRule="auto"/>
        <w:contextualSpacing/>
        <w:jc w:val="left"/>
        <w:rPr>
          <w:rFonts w:asciiTheme="minorHAnsi" w:hAnsiTheme="minorHAnsi" w:cstheme="minorHAnsi"/>
          <w:sz w:val="20"/>
          <w:szCs w:val="20"/>
        </w:rPr>
      </w:pPr>
      <w:r w:rsidRPr="00C31881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C31881">
        <w:rPr>
          <w:rFonts w:asciiTheme="minorHAnsi" w:hAnsiTheme="minorHAnsi" w:cstheme="minorHAnsi"/>
          <w:sz w:val="20"/>
          <w:szCs w:val="20"/>
        </w:rPr>
        <w:t xml:space="preserve"> Zdroj: </w:t>
      </w:r>
      <w:hyperlink r:id="rId9" w:anchor="/katalog-indikatoru-a-metrik" w:history="1">
        <w:r w:rsidRPr="00C31881">
          <w:rPr>
            <w:rStyle w:val="Hypertextovodkaz"/>
            <w:rFonts w:asciiTheme="minorHAnsi" w:hAnsiTheme="minorHAnsi" w:cstheme="minorHAnsi"/>
            <w:sz w:val="20"/>
            <w:szCs w:val="20"/>
          </w:rPr>
          <w:t>http://uap.iprpraha.cz/#/katalog-indikatoru-a-metrik</w:t>
        </w:r>
      </w:hyperlink>
      <w:r w:rsidRPr="00C31881">
        <w:rPr>
          <w:rFonts w:asciiTheme="minorHAnsi" w:hAnsiTheme="minorHAnsi" w:cstheme="minorHAnsi"/>
          <w:sz w:val="20"/>
          <w:szCs w:val="20"/>
        </w:rPr>
        <w:t>, výchozí hodnota (IPR 2018) = 3220 obyvatel/1 ordinace</w:t>
      </w:r>
    </w:p>
  </w:footnote>
  <w:footnote w:id="14">
    <w:p w:rsidR="0010451C" w:rsidRPr="00C31881" w:rsidRDefault="0010451C" w:rsidP="00564CC6">
      <w:pPr>
        <w:pStyle w:val="Textpoznpodarou"/>
        <w:spacing w:after="60"/>
        <w:contextualSpacing/>
        <w:rPr>
          <w:rFonts w:asciiTheme="minorHAnsi" w:hAnsiTheme="minorHAnsi" w:cstheme="minorHAnsi"/>
        </w:rPr>
      </w:pPr>
      <w:r w:rsidRPr="00C31881">
        <w:rPr>
          <w:rStyle w:val="Znakapoznpodarou"/>
          <w:rFonts w:asciiTheme="minorHAnsi" w:hAnsiTheme="minorHAnsi" w:cstheme="minorHAnsi"/>
        </w:rPr>
        <w:footnoteRef/>
      </w:r>
      <w:r w:rsidRPr="00C31881">
        <w:rPr>
          <w:rFonts w:asciiTheme="minorHAnsi" w:hAnsiTheme="minorHAnsi" w:cstheme="minorHAnsi"/>
        </w:rPr>
        <w:t xml:space="preserve"> Zdroj: </w:t>
      </w:r>
      <w:hyperlink r:id="rId10" w:anchor="/katalog-indikatoru-a-metrik" w:history="1">
        <w:r w:rsidRPr="00C31881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 w:rsidRPr="00C31881">
        <w:rPr>
          <w:rFonts w:asciiTheme="minorHAnsi" w:hAnsiTheme="minorHAnsi" w:cstheme="minorHAnsi"/>
        </w:rPr>
        <w:t>, výchozí hodnota (MHMP; IPR Praha 2019) = 0</w:t>
      </w:r>
    </w:p>
  </w:footnote>
  <w:footnote w:id="15">
    <w:p w:rsidR="0010451C" w:rsidRPr="00985A4A" w:rsidRDefault="0010451C" w:rsidP="007E7951">
      <w:pPr>
        <w:pStyle w:val="Textpoznpodarou"/>
        <w:spacing w:after="0"/>
        <w:rPr>
          <w:rFonts w:ascii="Calibri" w:hAnsi="Calibri" w:cs="Calibri"/>
        </w:rPr>
      </w:pPr>
      <w:r w:rsidRPr="00985A4A">
        <w:rPr>
          <w:rStyle w:val="Znakapoznpodarou"/>
          <w:rFonts w:ascii="Calibri" w:hAnsi="Calibri" w:cs="Calibri"/>
        </w:rPr>
        <w:footnoteRef/>
      </w:r>
      <w:r w:rsidRPr="00985A4A">
        <w:rPr>
          <w:rFonts w:ascii="Calibri" w:hAnsi="Calibri" w:cs="Calibri"/>
        </w:rPr>
        <w:t xml:space="preserve"> Viz např. </w:t>
      </w:r>
      <w:hyperlink r:id="rId11" w:history="1">
        <w:r w:rsidRPr="00985A4A">
          <w:rPr>
            <w:rStyle w:val="Hypertextovodkaz"/>
            <w:rFonts w:ascii="Calibri" w:hAnsi="Calibri" w:cs="Calibri"/>
          </w:rPr>
          <w:t>https://www.adapterraawards.cz/Databaze/2021/Nemocnicni-pavilon-v-Novem-Meste-na-Morave</w:t>
        </w:r>
      </w:hyperlink>
    </w:p>
  </w:footnote>
  <w:footnote w:id="16">
    <w:p w:rsidR="0010451C" w:rsidRPr="00985A4A" w:rsidRDefault="0010451C" w:rsidP="007E7951">
      <w:pPr>
        <w:pStyle w:val="Textpoznpodarou"/>
        <w:spacing w:after="0"/>
        <w:rPr>
          <w:rFonts w:ascii="Calibri" w:hAnsi="Calibri" w:cs="Calibri"/>
        </w:rPr>
      </w:pPr>
      <w:r w:rsidRPr="00985A4A">
        <w:rPr>
          <w:rStyle w:val="Znakapoznpodarou"/>
          <w:rFonts w:ascii="Calibri" w:hAnsi="Calibri" w:cs="Calibri"/>
        </w:rPr>
        <w:footnoteRef/>
      </w:r>
      <w:r w:rsidRPr="00985A4A">
        <w:rPr>
          <w:rFonts w:ascii="Calibri" w:hAnsi="Calibri" w:cs="Calibri"/>
        </w:rPr>
        <w:t xml:space="preserve"> Viz např. možnost podpory z Národního plán obnovy - 2.2  Snižování spotřeby energie ve veřejném sektoru </w:t>
      </w:r>
    </w:p>
  </w:footnote>
  <w:footnote w:id="17">
    <w:p w:rsidR="0010451C" w:rsidRPr="000F31F0" w:rsidRDefault="0010451C" w:rsidP="007E7951">
      <w:pPr>
        <w:pStyle w:val="Textpoznpodarou"/>
        <w:rPr>
          <w:rFonts w:ascii="Calibri" w:hAnsi="Calibri" w:cs="Calibri"/>
        </w:rPr>
      </w:pPr>
      <w:r w:rsidRPr="000F31F0">
        <w:rPr>
          <w:rStyle w:val="Znakapoznpodarou"/>
          <w:rFonts w:ascii="Calibri" w:hAnsi="Calibri" w:cs="Calibri"/>
        </w:rPr>
        <w:footnoteRef/>
      </w:r>
      <w:r w:rsidRPr="000F31F0">
        <w:rPr>
          <w:rFonts w:ascii="Calibri" w:hAnsi="Calibri" w:cs="Calibri"/>
        </w:rPr>
        <w:t xml:space="preserve"> Dny zdraví apod.</w:t>
      </w:r>
    </w:p>
  </w:footnote>
  <w:footnote w:id="18">
    <w:p w:rsidR="0010451C" w:rsidRPr="00985A4A" w:rsidRDefault="0010451C" w:rsidP="007E7951">
      <w:pPr>
        <w:pStyle w:val="Textpoznpodarou"/>
        <w:rPr>
          <w:rFonts w:ascii="Calibri" w:hAnsi="Calibri" w:cs="Calibri"/>
        </w:rPr>
      </w:pPr>
      <w:r w:rsidRPr="00985A4A">
        <w:rPr>
          <w:rStyle w:val="Znakapoznpodarou"/>
          <w:rFonts w:ascii="Calibri" w:hAnsi="Calibri" w:cs="Calibri"/>
        </w:rPr>
        <w:footnoteRef/>
      </w:r>
      <w:r w:rsidRPr="00985A4A">
        <w:rPr>
          <w:rFonts w:ascii="Calibri" w:hAnsi="Calibri" w:cs="Calibri"/>
        </w:rPr>
        <w:t xml:space="preserve"> Viz např. </w:t>
      </w:r>
      <w:hyperlink r:id="rId12" w:history="1">
        <w:r w:rsidRPr="00985A4A">
          <w:rPr>
            <w:rStyle w:val="Hypertextovodkaz"/>
            <w:rFonts w:ascii="Calibri" w:hAnsi="Calibri" w:cs="Calibri"/>
          </w:rPr>
          <w:t>https://kpss.praha5.cz/pozvanka-na-setkani-pro-pecujici/</w:t>
        </w:r>
      </w:hyperlink>
      <w:r w:rsidRPr="00985A4A">
        <w:rPr>
          <w:rFonts w:ascii="Calibri" w:hAnsi="Calibri" w:cs="Calibri"/>
        </w:rPr>
        <w:t xml:space="preserve"> </w:t>
      </w:r>
    </w:p>
  </w:footnote>
  <w:footnote w:id="19">
    <w:p w:rsidR="0010451C" w:rsidRDefault="0010451C" w:rsidP="00564CC6">
      <w:pPr>
        <w:pStyle w:val="Textpoznpodarou"/>
        <w:contextualSpacing/>
      </w:pPr>
      <w:r>
        <w:rPr>
          <w:rStyle w:val="Znakapoznpodarou"/>
        </w:rPr>
        <w:footnoteRef/>
      </w:r>
      <w:r>
        <w:t xml:space="preserve"> </w:t>
      </w:r>
      <w:r w:rsidRPr="00512E4A">
        <w:rPr>
          <w:rFonts w:asciiTheme="minorHAnsi" w:hAnsiTheme="minorHAnsi" w:cstheme="minorHAnsi"/>
        </w:rPr>
        <w:t xml:space="preserve">Zdroj: </w:t>
      </w:r>
      <w:hyperlink r:id="rId13" w:anchor="/katalog-indikatoru-a-metrik" w:history="1">
        <w:r w:rsidRPr="00512E4A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>
        <w:rPr>
          <w:rFonts w:asciiTheme="minorHAnsi" w:hAnsiTheme="minorHAnsi" w:cstheme="minorHAnsi"/>
        </w:rPr>
        <w:t>, výchozí hodnota (IPR 2010</w:t>
      </w:r>
      <w:r w:rsidRPr="00512E4A">
        <w:rPr>
          <w:rFonts w:asciiTheme="minorHAnsi" w:hAnsiTheme="minorHAnsi" w:cstheme="minorHAnsi"/>
        </w:rPr>
        <w:t xml:space="preserve">) = </w:t>
      </w:r>
      <w:r>
        <w:rPr>
          <w:rFonts w:asciiTheme="minorHAnsi" w:hAnsiTheme="minorHAnsi" w:cstheme="minorHAnsi"/>
        </w:rPr>
        <w:t xml:space="preserve">0 </w:t>
      </w:r>
    </w:p>
  </w:footnote>
  <w:footnote w:id="20">
    <w:p w:rsidR="0010451C" w:rsidRDefault="0010451C" w:rsidP="00564CC6">
      <w:pPr>
        <w:pStyle w:val="Textpoznpodarou"/>
        <w:contextualSpacing/>
      </w:pPr>
      <w:r>
        <w:rPr>
          <w:rStyle w:val="Znakapoznpodarou"/>
        </w:rPr>
        <w:footnoteRef/>
      </w:r>
      <w:r>
        <w:t xml:space="preserve"> </w:t>
      </w:r>
      <w:r w:rsidRPr="00512E4A">
        <w:rPr>
          <w:rFonts w:asciiTheme="minorHAnsi" w:hAnsiTheme="minorHAnsi" w:cstheme="minorHAnsi"/>
        </w:rPr>
        <w:t xml:space="preserve">Zdroj: </w:t>
      </w:r>
      <w:hyperlink r:id="rId14" w:anchor="/katalog-indikatoru-a-metrik" w:history="1">
        <w:r w:rsidRPr="00512E4A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>
        <w:rPr>
          <w:rFonts w:asciiTheme="minorHAnsi" w:hAnsiTheme="minorHAnsi" w:cstheme="minorHAnsi"/>
        </w:rPr>
        <w:t>, výchozí hodnota (IPR 2019</w:t>
      </w:r>
      <w:r w:rsidRPr="00512E4A">
        <w:rPr>
          <w:rFonts w:asciiTheme="minorHAnsi" w:hAnsiTheme="minorHAnsi" w:cstheme="minorHAnsi"/>
        </w:rPr>
        <w:t xml:space="preserve">) = </w:t>
      </w:r>
      <w:r>
        <w:rPr>
          <w:rFonts w:asciiTheme="minorHAnsi" w:hAnsiTheme="minorHAnsi" w:cstheme="minorHAnsi"/>
        </w:rPr>
        <w:t>7</w:t>
      </w:r>
    </w:p>
  </w:footnote>
  <w:footnote w:id="21">
    <w:p w:rsidR="0010451C" w:rsidRPr="000F31F0" w:rsidRDefault="0010451C" w:rsidP="007E7951">
      <w:pPr>
        <w:pStyle w:val="Textpoznpodarou"/>
        <w:spacing w:after="0"/>
        <w:contextualSpacing/>
        <w:jc w:val="left"/>
        <w:rPr>
          <w:rFonts w:ascii="Calibri" w:hAnsi="Calibri" w:cs="Calibri"/>
        </w:rPr>
      </w:pPr>
      <w:r w:rsidRPr="000F31F0">
        <w:rPr>
          <w:rStyle w:val="Znakapoznpodarou"/>
          <w:rFonts w:ascii="Calibri" w:hAnsi="Calibri" w:cs="Calibri"/>
        </w:rPr>
        <w:footnoteRef/>
      </w:r>
      <w:r w:rsidRPr="000F31F0">
        <w:rPr>
          <w:rFonts w:ascii="Calibri" w:hAnsi="Calibri" w:cs="Calibri"/>
        </w:rPr>
        <w:t xml:space="preserve"> Příklad dobré praxe: </w:t>
      </w:r>
      <w:hyperlink r:id="rId15" w:history="1">
        <w:r w:rsidRPr="000F31F0">
          <w:rPr>
            <w:rStyle w:val="Hypertextovodkaz"/>
            <w:rFonts w:ascii="Calibri" w:hAnsi="Calibri" w:cs="Calibri"/>
          </w:rPr>
          <w:t>www.gutovka.cz</w:t>
        </w:r>
      </w:hyperlink>
      <w:r w:rsidRPr="000F31F0">
        <w:rPr>
          <w:rFonts w:ascii="Calibri" w:hAnsi="Calibri" w:cs="Calibri"/>
        </w:rPr>
        <w:t xml:space="preserve"> </w:t>
      </w:r>
    </w:p>
  </w:footnote>
  <w:footnote w:id="22">
    <w:p w:rsidR="0010451C" w:rsidRPr="000F31F0" w:rsidRDefault="0010451C" w:rsidP="007E7951">
      <w:pPr>
        <w:pStyle w:val="Textpoznpodarou"/>
        <w:spacing w:after="0"/>
        <w:contextualSpacing/>
        <w:jc w:val="left"/>
        <w:rPr>
          <w:rFonts w:ascii="Calibri" w:hAnsi="Calibri" w:cs="Calibri"/>
        </w:rPr>
      </w:pPr>
      <w:r w:rsidRPr="000F31F0">
        <w:rPr>
          <w:rStyle w:val="Znakapoznpodarou"/>
          <w:rFonts w:ascii="Calibri" w:hAnsi="Calibri" w:cs="Calibri"/>
        </w:rPr>
        <w:footnoteRef/>
      </w:r>
      <w:r w:rsidRPr="000F31F0">
        <w:rPr>
          <w:rFonts w:ascii="Calibri" w:hAnsi="Calibri" w:cs="Calibri"/>
        </w:rPr>
        <w:t xml:space="preserve"> </w:t>
      </w:r>
      <w:hyperlink r:id="rId16" w:history="1">
        <w:r w:rsidRPr="000F31F0">
          <w:rPr>
            <w:rStyle w:val="Hypertextovodkaz"/>
            <w:rFonts w:ascii="Calibri" w:hAnsi="Calibri" w:cs="Calibri"/>
          </w:rPr>
          <w:t>https://www.citychangers.eu/projekty-detail/135/volnocasovy-spot-u-cyklotras</w:t>
        </w:r>
      </w:hyperlink>
      <w:r w:rsidRPr="000F31F0">
        <w:rPr>
          <w:rFonts w:ascii="Calibri" w:hAnsi="Calibri" w:cs="Calibri"/>
        </w:rPr>
        <w:t xml:space="preserve"> </w:t>
      </w:r>
    </w:p>
  </w:footnote>
  <w:footnote w:id="23">
    <w:p w:rsidR="0010451C" w:rsidRPr="000F31F0" w:rsidRDefault="0010451C" w:rsidP="007E7951">
      <w:pPr>
        <w:pStyle w:val="Textpoznpodarou"/>
        <w:spacing w:after="0"/>
        <w:contextualSpacing/>
        <w:jc w:val="left"/>
        <w:rPr>
          <w:rFonts w:ascii="Calibri" w:hAnsi="Calibri" w:cs="Calibri"/>
        </w:rPr>
      </w:pPr>
      <w:r w:rsidRPr="000F31F0">
        <w:rPr>
          <w:rStyle w:val="Znakapoznpodarou"/>
          <w:rFonts w:ascii="Calibri" w:hAnsi="Calibri" w:cs="Calibri"/>
        </w:rPr>
        <w:footnoteRef/>
      </w:r>
      <w:r w:rsidRPr="000F31F0">
        <w:rPr>
          <w:rFonts w:ascii="Calibri" w:hAnsi="Calibri" w:cs="Calibri"/>
        </w:rPr>
        <w:t xml:space="preserve"> Např. podpora MHMP na investice do sportovních zařízení, viz </w:t>
      </w:r>
      <w:hyperlink r:id="rId17" w:history="1">
        <w:r w:rsidRPr="000F31F0">
          <w:rPr>
            <w:rStyle w:val="Hypertextovodkaz"/>
            <w:rFonts w:ascii="Calibri" w:hAnsi="Calibri" w:cs="Calibri"/>
          </w:rPr>
          <w:t>https://www.praha.eu/jnp/cz/o_meste/finance/dotace_a_granty/mestske_granty/sport_a_telovychova/index.html</w:t>
        </w:r>
      </w:hyperlink>
      <w:r w:rsidRPr="000F31F0">
        <w:rPr>
          <w:rFonts w:ascii="Calibri" w:hAnsi="Calibri" w:cs="Calibri"/>
        </w:rPr>
        <w:t xml:space="preserve"> </w:t>
      </w:r>
    </w:p>
  </w:footnote>
  <w:footnote w:id="24">
    <w:p w:rsidR="0010451C" w:rsidRPr="000F31F0" w:rsidRDefault="0010451C" w:rsidP="007E7951">
      <w:pPr>
        <w:pStyle w:val="Textpoznpodarou"/>
        <w:spacing w:after="0"/>
        <w:contextualSpacing/>
        <w:jc w:val="left"/>
        <w:rPr>
          <w:rFonts w:ascii="Calibri" w:hAnsi="Calibri" w:cs="Calibri"/>
        </w:rPr>
      </w:pPr>
      <w:r w:rsidRPr="000F31F0">
        <w:rPr>
          <w:rStyle w:val="Znakapoznpodarou"/>
          <w:rFonts w:ascii="Calibri" w:hAnsi="Calibri" w:cs="Calibri"/>
        </w:rPr>
        <w:footnoteRef/>
      </w:r>
      <w:r w:rsidRPr="000F31F0">
        <w:rPr>
          <w:rFonts w:ascii="Calibri" w:hAnsi="Calibri" w:cs="Calibri"/>
        </w:rPr>
        <w:t xml:space="preserve"> Viz výsledky ankety 2021</w:t>
      </w:r>
    </w:p>
  </w:footnote>
  <w:footnote w:id="25">
    <w:p w:rsidR="0010451C" w:rsidRPr="0010451C" w:rsidRDefault="0010451C" w:rsidP="007E7951">
      <w:pPr>
        <w:pStyle w:val="Textpoznpodarou"/>
        <w:contextualSpacing/>
        <w:rPr>
          <w:rFonts w:asciiTheme="minorHAnsi" w:hAnsiTheme="minorHAnsi" w:cstheme="minorHAnsi"/>
        </w:rPr>
      </w:pPr>
      <w:r w:rsidRPr="00082BDA">
        <w:rPr>
          <w:rStyle w:val="Znakapoznpodarou"/>
          <w:rFonts w:ascii="Calibri" w:hAnsi="Calibri" w:cs="Calibri"/>
        </w:rPr>
        <w:footnoteRef/>
      </w:r>
      <w:r w:rsidRPr="00082BDA">
        <w:rPr>
          <w:rFonts w:ascii="Calibri" w:hAnsi="Calibri" w:cs="Calibri"/>
        </w:rPr>
        <w:t xml:space="preserve"> Viz např. </w:t>
      </w:r>
      <w:hyperlink r:id="rId18" w:history="1">
        <w:r w:rsidR="00AA6110" w:rsidRPr="00AA6110">
          <w:rPr>
            <w:rStyle w:val="Hypertextovodkaz"/>
            <w:rFonts w:asciiTheme="minorHAnsi" w:hAnsiTheme="minorHAnsi" w:cstheme="minorHAnsi"/>
          </w:rPr>
          <w:t>https://kultura.dobrapraxe.cz/cz/priklady-dobre-praxe/praha-dolni-pocernice-jak-vzbudit-u-deti-zajem-o-misto-sveho-bydliste-prece-hrou</w:t>
        </w:r>
      </w:hyperlink>
      <w:r w:rsidR="00AA6110" w:rsidRPr="00AA6110">
        <w:rPr>
          <w:rFonts w:asciiTheme="minorHAnsi" w:hAnsiTheme="minorHAnsi" w:cstheme="minorHAnsi"/>
        </w:rPr>
        <w:t xml:space="preserve"> </w:t>
      </w:r>
    </w:p>
  </w:footnote>
  <w:footnote w:id="26">
    <w:p w:rsidR="0010451C" w:rsidRPr="0010451C" w:rsidRDefault="00AA6110">
      <w:pPr>
        <w:pStyle w:val="Textpoznpodarou"/>
        <w:contextualSpacing/>
        <w:rPr>
          <w:rFonts w:asciiTheme="minorHAnsi" w:hAnsiTheme="minorHAnsi" w:cstheme="minorHAnsi"/>
        </w:rPr>
      </w:pPr>
      <w:r w:rsidRPr="00AA6110">
        <w:rPr>
          <w:rStyle w:val="Znakapoznpodarou"/>
          <w:rFonts w:asciiTheme="minorHAnsi" w:hAnsiTheme="minorHAnsi" w:cstheme="minorHAnsi"/>
        </w:rPr>
        <w:footnoteRef/>
      </w:r>
      <w:r w:rsidRPr="00AA6110">
        <w:rPr>
          <w:rFonts w:asciiTheme="minorHAnsi" w:hAnsiTheme="minorHAnsi" w:cstheme="minorHAnsi"/>
        </w:rPr>
        <w:t xml:space="preserve"> Návrh možných témat spolupráce: obnova studánek, obnova původních cest v krajině, umísťování pamětních desek významným občanům, budování naučných stezek ad.</w:t>
      </w:r>
    </w:p>
  </w:footnote>
  <w:footnote w:id="27">
    <w:p w:rsidR="0010451C" w:rsidRPr="00082BDA" w:rsidRDefault="0010451C" w:rsidP="007E7951">
      <w:pPr>
        <w:pStyle w:val="Textpoznpodarou"/>
        <w:contextualSpacing/>
        <w:rPr>
          <w:rFonts w:ascii="Calibri" w:hAnsi="Calibri" w:cs="Calibri"/>
        </w:rPr>
      </w:pPr>
      <w:r w:rsidRPr="00082BDA">
        <w:rPr>
          <w:rStyle w:val="Znakapoznpodarou"/>
          <w:rFonts w:ascii="Calibri" w:hAnsi="Calibri" w:cs="Calibri"/>
        </w:rPr>
        <w:footnoteRef/>
      </w:r>
      <w:r w:rsidRPr="00082BDA">
        <w:rPr>
          <w:rFonts w:ascii="Calibri" w:hAnsi="Calibri" w:cs="Calibri"/>
        </w:rPr>
        <w:t xml:space="preserve"> Viz např. </w:t>
      </w:r>
      <w:hyperlink r:id="rId19" w:history="1">
        <w:r w:rsidRPr="00082BDA">
          <w:rPr>
            <w:rStyle w:val="Hypertextovodkaz"/>
            <w:rFonts w:ascii="Calibri" w:hAnsi="Calibri" w:cs="Calibri"/>
          </w:rPr>
          <w:t>https://prahasportovni.eu/kalendar/</w:t>
        </w:r>
      </w:hyperlink>
      <w:r w:rsidRPr="00082BDA">
        <w:rPr>
          <w:rFonts w:ascii="Calibri" w:hAnsi="Calibri" w:cs="Calibri"/>
        </w:rPr>
        <w:t xml:space="preserve"> </w:t>
      </w:r>
    </w:p>
  </w:footnote>
  <w:footnote w:id="28">
    <w:p w:rsidR="0010451C" w:rsidRPr="00AE144F" w:rsidRDefault="0010451C" w:rsidP="00564CC6">
      <w:pPr>
        <w:pStyle w:val="Textpoznpodarou"/>
        <w:contextualSpacing/>
        <w:rPr>
          <w:rFonts w:asciiTheme="minorHAnsi" w:hAnsiTheme="minorHAnsi" w:cstheme="minorHAnsi"/>
        </w:rPr>
      </w:pPr>
      <w:r w:rsidRPr="00AE144F">
        <w:rPr>
          <w:rStyle w:val="Znakapoznpodarou"/>
          <w:rFonts w:asciiTheme="minorHAnsi" w:hAnsiTheme="minorHAnsi" w:cstheme="minorHAnsi"/>
        </w:rPr>
        <w:footnoteRef/>
      </w:r>
      <w:r w:rsidRPr="00AE144F">
        <w:rPr>
          <w:rFonts w:asciiTheme="minorHAnsi" w:hAnsiTheme="minorHAnsi" w:cstheme="minorHAnsi"/>
        </w:rPr>
        <w:t xml:space="preserve"> S ohledem na postupné zvyšování rozlohy zelených ploch ve správě ÚMČ (např. nová veřejná prostranství u plánovaných projektů Zámecký dvůr, VIA SANCTA, nové parkové úpravy, rozšiřování trvalkových záhonů, svoz odpadu z odpadkových košů ad.)</w:t>
      </w:r>
    </w:p>
  </w:footnote>
  <w:footnote w:id="29">
    <w:p w:rsidR="0010451C" w:rsidRPr="00AE144F" w:rsidRDefault="0010451C" w:rsidP="00564CC6">
      <w:pPr>
        <w:pStyle w:val="Textpoznpodarou"/>
        <w:contextualSpacing/>
        <w:rPr>
          <w:rFonts w:asciiTheme="minorHAnsi" w:hAnsiTheme="minorHAnsi" w:cstheme="minorHAnsi"/>
        </w:rPr>
      </w:pPr>
      <w:r w:rsidRPr="00AE144F">
        <w:rPr>
          <w:rStyle w:val="Znakapoznpodarou"/>
          <w:rFonts w:asciiTheme="minorHAnsi" w:hAnsiTheme="minorHAnsi" w:cstheme="minorHAnsi"/>
        </w:rPr>
        <w:footnoteRef/>
      </w:r>
      <w:r w:rsidRPr="00AE144F">
        <w:rPr>
          <w:rFonts w:asciiTheme="minorHAnsi" w:hAnsiTheme="minorHAnsi" w:cstheme="minorHAnsi"/>
        </w:rPr>
        <w:t xml:space="preserve"> S ohledem na stávající stav i budoucí zkapacitnění ČOV Kbely a ČOV v Přezleticích.</w:t>
      </w:r>
    </w:p>
  </w:footnote>
  <w:footnote w:id="30">
    <w:p w:rsidR="0010451C" w:rsidRPr="00AE144F" w:rsidRDefault="0010451C" w:rsidP="00564CC6">
      <w:pPr>
        <w:pStyle w:val="Textpoznpodarou"/>
        <w:contextualSpacing/>
        <w:rPr>
          <w:rFonts w:asciiTheme="minorHAnsi" w:hAnsiTheme="minorHAnsi" w:cstheme="minorHAnsi"/>
        </w:rPr>
      </w:pPr>
      <w:r w:rsidRPr="00AE144F">
        <w:rPr>
          <w:rStyle w:val="Znakapoznpodarou"/>
          <w:rFonts w:asciiTheme="minorHAnsi" w:hAnsiTheme="minorHAnsi" w:cstheme="minorHAnsi"/>
        </w:rPr>
        <w:footnoteRef/>
      </w:r>
      <w:r w:rsidRPr="00AE144F">
        <w:rPr>
          <w:rFonts w:asciiTheme="minorHAnsi" w:hAnsiTheme="minorHAnsi" w:cstheme="minorHAnsi"/>
        </w:rPr>
        <w:t xml:space="preserve"> Viz Strategie HMP, Kniha 1 </w:t>
      </w:r>
    </w:p>
  </w:footnote>
  <w:footnote w:id="31">
    <w:p w:rsidR="0010451C" w:rsidRPr="00AE144F" w:rsidRDefault="0010451C" w:rsidP="00564CC6">
      <w:pPr>
        <w:pStyle w:val="Textpoznpodarou"/>
        <w:contextualSpacing/>
        <w:rPr>
          <w:rFonts w:asciiTheme="minorHAnsi" w:hAnsiTheme="minorHAnsi" w:cstheme="minorHAnsi"/>
        </w:rPr>
      </w:pPr>
      <w:r w:rsidRPr="00AE144F">
        <w:rPr>
          <w:rStyle w:val="Znakapoznpodarou"/>
          <w:rFonts w:asciiTheme="minorHAnsi" w:hAnsiTheme="minorHAnsi" w:cstheme="minorHAnsi"/>
        </w:rPr>
        <w:footnoteRef/>
      </w:r>
      <w:r w:rsidRPr="00AE144F">
        <w:rPr>
          <w:rFonts w:asciiTheme="minorHAnsi" w:hAnsiTheme="minorHAnsi" w:cstheme="minorHAnsi"/>
        </w:rPr>
        <w:t xml:space="preserve"> Zdroj </w:t>
      </w:r>
      <w:hyperlink r:id="rId20" w:anchor="/katalog-indikatoru-a-metrik" w:history="1">
        <w:r w:rsidRPr="00AE144F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 w:rsidRPr="00AE144F">
        <w:rPr>
          <w:rFonts w:asciiTheme="minorHAnsi" w:hAnsiTheme="minorHAnsi" w:cstheme="minorHAnsi"/>
        </w:rPr>
        <w:t>, výchozí hodnota (IPR Praha 2020) = 5,76 %</w:t>
      </w:r>
    </w:p>
  </w:footnote>
  <w:footnote w:id="32">
    <w:p w:rsidR="0010451C" w:rsidRPr="00AE144F" w:rsidRDefault="0010451C" w:rsidP="00564CC6">
      <w:pPr>
        <w:pStyle w:val="Textpoznpodarou"/>
        <w:contextualSpacing/>
        <w:rPr>
          <w:rFonts w:asciiTheme="minorHAnsi" w:hAnsiTheme="minorHAnsi" w:cstheme="minorHAnsi"/>
        </w:rPr>
      </w:pPr>
      <w:r w:rsidRPr="00AE144F">
        <w:rPr>
          <w:rStyle w:val="Znakapoznpodarou"/>
          <w:rFonts w:asciiTheme="minorHAnsi" w:hAnsiTheme="minorHAnsi" w:cstheme="minorHAnsi"/>
        </w:rPr>
        <w:footnoteRef/>
      </w:r>
      <w:r w:rsidRPr="00AE144F">
        <w:rPr>
          <w:rFonts w:asciiTheme="minorHAnsi" w:hAnsiTheme="minorHAnsi" w:cstheme="minorHAnsi"/>
        </w:rPr>
        <w:t xml:space="preserve"> Zdroj </w:t>
      </w:r>
      <w:hyperlink r:id="rId21" w:anchor="/katalog-indikatoru-a-metrik" w:history="1">
        <w:r w:rsidRPr="00AE144F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 w:rsidRPr="00AE144F">
        <w:rPr>
          <w:rFonts w:asciiTheme="minorHAnsi" w:hAnsiTheme="minorHAnsi" w:cstheme="minorHAnsi"/>
        </w:rPr>
        <w:t>, výchozí hodnota (IPR Praha 2020) = 85,67 %</w:t>
      </w:r>
    </w:p>
  </w:footnote>
  <w:footnote w:id="33">
    <w:p w:rsidR="0010451C" w:rsidRPr="00AE144F" w:rsidRDefault="0010451C" w:rsidP="00564CC6">
      <w:pPr>
        <w:pStyle w:val="Textpoznpodarou"/>
        <w:contextualSpacing/>
        <w:rPr>
          <w:rFonts w:asciiTheme="minorHAnsi" w:hAnsiTheme="minorHAnsi" w:cstheme="minorHAnsi"/>
        </w:rPr>
      </w:pPr>
      <w:r w:rsidRPr="00AE144F">
        <w:rPr>
          <w:rStyle w:val="Znakapoznpodarou"/>
          <w:rFonts w:asciiTheme="minorHAnsi" w:hAnsiTheme="minorHAnsi" w:cstheme="minorHAnsi"/>
        </w:rPr>
        <w:footnoteRef/>
      </w:r>
      <w:r w:rsidRPr="00AE144F">
        <w:rPr>
          <w:rFonts w:asciiTheme="minorHAnsi" w:hAnsiTheme="minorHAnsi" w:cstheme="minorHAnsi"/>
        </w:rPr>
        <w:t xml:space="preserve"> Zdroj </w:t>
      </w:r>
      <w:hyperlink r:id="rId22" w:anchor="/katalog-indikatoru-a-metrik" w:history="1">
        <w:r w:rsidRPr="00AE144F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 w:rsidRPr="00AE144F">
        <w:rPr>
          <w:rFonts w:asciiTheme="minorHAnsi" w:hAnsiTheme="minorHAnsi" w:cstheme="minorHAnsi"/>
        </w:rPr>
        <w:t>, výchozí hodnota (IPR Praha 2020) = 21,29 %</w:t>
      </w:r>
    </w:p>
  </w:footnote>
  <w:footnote w:id="34">
    <w:p w:rsidR="0010451C" w:rsidRPr="00AE144F" w:rsidRDefault="0010451C" w:rsidP="00564CC6">
      <w:pPr>
        <w:pStyle w:val="Textpoznpodarou"/>
        <w:contextualSpacing/>
        <w:rPr>
          <w:rFonts w:asciiTheme="minorHAnsi" w:hAnsiTheme="minorHAnsi" w:cstheme="minorHAnsi"/>
        </w:rPr>
      </w:pPr>
      <w:r w:rsidRPr="00AE144F">
        <w:rPr>
          <w:rStyle w:val="Znakapoznpodarou"/>
          <w:rFonts w:asciiTheme="minorHAnsi" w:hAnsiTheme="minorHAnsi" w:cstheme="minorHAnsi"/>
        </w:rPr>
        <w:footnoteRef/>
      </w:r>
      <w:r w:rsidRPr="00AE144F">
        <w:rPr>
          <w:rFonts w:asciiTheme="minorHAnsi" w:hAnsiTheme="minorHAnsi" w:cstheme="minorHAnsi"/>
        </w:rPr>
        <w:t xml:space="preserve"> Zdroj </w:t>
      </w:r>
      <w:hyperlink r:id="rId23" w:anchor="/katalog-indikatoru-a-metrik" w:history="1">
        <w:r w:rsidRPr="00AE144F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 w:rsidRPr="00AE144F">
        <w:rPr>
          <w:rFonts w:asciiTheme="minorHAnsi" w:hAnsiTheme="minorHAnsi" w:cstheme="minorHAnsi"/>
        </w:rPr>
        <w:t xml:space="preserve">, výchozí hodnota (IPR Praha, </w:t>
      </w:r>
      <w:r w:rsidRPr="00AE144F">
        <w:rPr>
          <w:rFonts w:asciiTheme="minorHAnsi" w:eastAsiaTheme="minorHAnsi" w:hAnsiTheme="minorHAnsi" w:cstheme="minorHAnsi"/>
        </w:rPr>
        <w:t>OCP MHMP 2020) = 0 km</w:t>
      </w:r>
    </w:p>
  </w:footnote>
  <w:footnote w:id="35">
    <w:p w:rsidR="0010451C" w:rsidRPr="006A0F5E" w:rsidRDefault="0010451C" w:rsidP="007E7951">
      <w:pPr>
        <w:pStyle w:val="Textpoznpodarou"/>
        <w:jc w:val="left"/>
        <w:rPr>
          <w:rFonts w:ascii="Calibri" w:hAnsi="Calibri" w:cs="Calibri"/>
        </w:rPr>
      </w:pPr>
      <w:r w:rsidRPr="006A0F5E">
        <w:rPr>
          <w:rStyle w:val="Znakapoznpodarou"/>
          <w:rFonts w:ascii="Calibri" w:hAnsi="Calibri" w:cs="Calibri"/>
        </w:rPr>
        <w:footnoteRef/>
      </w:r>
      <w:r w:rsidRPr="006A0F5E">
        <w:rPr>
          <w:rFonts w:ascii="Calibri" w:hAnsi="Calibri" w:cs="Calibri"/>
        </w:rPr>
        <w:t xml:space="preserve"> </w:t>
      </w:r>
      <w:hyperlink r:id="rId24" w:history="1">
        <w:r w:rsidRPr="006A0F5E">
          <w:rPr>
            <w:rStyle w:val="Hypertextovodkaz"/>
            <w:rFonts w:ascii="Calibri" w:hAnsi="Calibri" w:cs="Calibri"/>
          </w:rPr>
          <w:t>https://ct24.ceskatelevize.cz/domaci/2647502-fotopasti-pomahaji-dopadnout-puvodce-cernych-skladek-porizuje-je-stale-vice-obci</w:t>
        </w:r>
      </w:hyperlink>
      <w:r w:rsidRPr="006A0F5E">
        <w:rPr>
          <w:rFonts w:ascii="Calibri" w:hAnsi="Calibri" w:cs="Calibri"/>
        </w:rPr>
        <w:t xml:space="preserve"> </w:t>
      </w:r>
    </w:p>
  </w:footnote>
  <w:footnote w:id="36">
    <w:p w:rsidR="0010451C" w:rsidRDefault="0010451C" w:rsidP="00564CC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C20BE">
        <w:rPr>
          <w:rFonts w:asciiTheme="minorHAnsi" w:hAnsiTheme="minorHAnsi" w:cstheme="minorHAnsi"/>
        </w:rPr>
        <w:t xml:space="preserve">Zdroj </w:t>
      </w:r>
      <w:hyperlink r:id="rId25" w:anchor="/katalog-indikatoru-a-metrik" w:history="1">
        <w:r w:rsidRPr="002C20BE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>
        <w:rPr>
          <w:rFonts w:asciiTheme="minorHAnsi" w:hAnsiTheme="minorHAnsi" w:cstheme="minorHAnsi"/>
        </w:rPr>
        <w:t>, výchozí hodnota (IPR Praha / MFČR, Monitor státní pokladny 2019) = 1,3</w:t>
      </w:r>
      <w:r w:rsidRPr="002C20BE">
        <w:rPr>
          <w:rFonts w:asciiTheme="minorHAnsi" w:hAnsiTheme="minorHAnsi" w:cstheme="minorHAnsi"/>
        </w:rPr>
        <w:t xml:space="preserve"> %</w:t>
      </w:r>
    </w:p>
  </w:footnote>
  <w:footnote w:id="37">
    <w:p w:rsidR="0010451C" w:rsidRPr="00767AA5" w:rsidRDefault="0010451C" w:rsidP="007E7951">
      <w:pPr>
        <w:pStyle w:val="Textpoznpodarou"/>
        <w:contextualSpacing/>
        <w:rPr>
          <w:rFonts w:ascii="Calibri" w:hAnsi="Calibri" w:cs="Calibri"/>
        </w:rPr>
      </w:pPr>
      <w:r w:rsidRPr="00767AA5">
        <w:rPr>
          <w:rStyle w:val="Znakapoznpodarou"/>
          <w:rFonts w:ascii="Calibri" w:hAnsi="Calibri" w:cs="Calibri"/>
        </w:rPr>
        <w:footnoteRef/>
      </w:r>
      <w:r w:rsidRPr="00767AA5">
        <w:rPr>
          <w:rFonts w:ascii="Calibri" w:hAnsi="Calibri" w:cs="Calibri"/>
        </w:rPr>
        <w:t xml:space="preserve"> Pozemku V Podskalí naproti hrázi mezi rybníky Malá Obůrka a Velká Obůrka </w:t>
      </w:r>
    </w:p>
  </w:footnote>
  <w:footnote w:id="38">
    <w:p w:rsidR="0010451C" w:rsidRPr="00767AA5" w:rsidRDefault="0010451C" w:rsidP="007E7951">
      <w:pPr>
        <w:pStyle w:val="Textpoznpodarou"/>
        <w:contextualSpacing/>
        <w:rPr>
          <w:rFonts w:ascii="Calibri" w:hAnsi="Calibri" w:cs="Calibri"/>
        </w:rPr>
      </w:pPr>
      <w:r w:rsidRPr="00767AA5">
        <w:rPr>
          <w:rStyle w:val="Znakapoznpodarou"/>
          <w:rFonts w:ascii="Calibri" w:hAnsi="Calibri" w:cs="Calibri"/>
        </w:rPr>
        <w:footnoteRef/>
      </w:r>
      <w:r w:rsidRPr="00767AA5">
        <w:rPr>
          <w:rFonts w:ascii="Calibri" w:hAnsi="Calibri" w:cs="Calibri"/>
        </w:rPr>
        <w:t xml:space="preserve"> Viz např. </w:t>
      </w:r>
      <w:hyperlink r:id="rId26" w:history="1">
        <w:r w:rsidRPr="00767AA5">
          <w:rPr>
            <w:rStyle w:val="Hypertextovodkaz"/>
            <w:rFonts w:ascii="Calibri" w:hAnsi="Calibri" w:cs="Calibri"/>
          </w:rPr>
          <w:t>https://www.narodniprogramzp.cz/nabidka-dotaci/detail-vyzvy/?id=102</w:t>
        </w:r>
      </w:hyperlink>
      <w:r w:rsidRPr="00767AA5">
        <w:rPr>
          <w:rFonts w:ascii="Calibri" w:hAnsi="Calibri" w:cs="Calibri"/>
        </w:rPr>
        <w:t xml:space="preserve"> </w:t>
      </w:r>
    </w:p>
  </w:footnote>
  <w:footnote w:id="39">
    <w:p w:rsidR="0010451C" w:rsidRPr="000F31F0" w:rsidRDefault="0010451C" w:rsidP="007E7951">
      <w:pPr>
        <w:pStyle w:val="Textpoznpodarou"/>
        <w:contextualSpacing/>
        <w:rPr>
          <w:rFonts w:ascii="Calibri" w:hAnsi="Calibri" w:cs="Calibri"/>
          <w:i/>
        </w:rPr>
      </w:pPr>
      <w:r w:rsidRPr="00767AA5">
        <w:rPr>
          <w:rStyle w:val="Znakapoznpodarou"/>
          <w:rFonts w:ascii="Calibri" w:hAnsi="Calibri" w:cs="Calibri"/>
        </w:rPr>
        <w:footnoteRef/>
      </w:r>
      <w:r w:rsidRPr="00767AA5">
        <w:rPr>
          <w:rFonts w:ascii="Calibri" w:hAnsi="Calibri" w:cs="Calibri"/>
        </w:rPr>
        <w:t xml:space="preserve"> Podrobně viz </w:t>
      </w:r>
      <w:hyperlink r:id="rId27" w:history="1">
        <w:r w:rsidRPr="00767AA5">
          <w:rPr>
            <w:rStyle w:val="Siln"/>
            <w:rFonts w:ascii="Calibri" w:hAnsi="Calibri" w:cs="Calibri"/>
            <w:color w:val="0000FF"/>
            <w:u w:val="single"/>
          </w:rPr>
          <w:t>Manuál pro předkladatele záměrů bezbariérových tras</w:t>
        </w:r>
      </w:hyperlink>
      <w:r w:rsidRPr="00767AA5">
        <w:rPr>
          <w:rFonts w:ascii="Calibri" w:hAnsi="Calibri" w:cs="Calibri"/>
        </w:rPr>
        <w:t>: „</w:t>
      </w:r>
      <w:r w:rsidRPr="00767AA5">
        <w:rPr>
          <w:rFonts w:ascii="Calibri" w:hAnsi="Calibri" w:cs="Calibri"/>
          <w:i/>
        </w:rPr>
        <w:t>Zpracovaný záměr bezbariérové trasy se všemi náležitostmi v tištěné i elektronické podobě je nutné podat v termínu vyhlášeném Řídícím výborem Programu mobility. Tento termín je vyhlašován vždy s několikaměsíčním předstihem a je uveden na</w:t>
      </w:r>
      <w:r w:rsidRPr="00CB1E4C">
        <w:rPr>
          <w:i/>
        </w:rPr>
        <w:t xml:space="preserve"> </w:t>
      </w:r>
      <w:r w:rsidRPr="000F31F0">
        <w:rPr>
          <w:rFonts w:ascii="Calibri" w:hAnsi="Calibri" w:cs="Calibri"/>
          <w:i/>
        </w:rPr>
        <w:t>internetových stránkách Vládního výboru pro zdravotně postižené občany (http://www.vlada.cz/cz/ppov/vvzpo/program-mobility/program-mobility-79350/).“</w:t>
      </w:r>
    </w:p>
  </w:footnote>
  <w:footnote w:id="40">
    <w:p w:rsidR="0010451C" w:rsidRPr="000F31F0" w:rsidRDefault="0010451C" w:rsidP="007E7951">
      <w:pPr>
        <w:pStyle w:val="Textpoznpodarou"/>
        <w:rPr>
          <w:rFonts w:ascii="Calibri" w:hAnsi="Calibri" w:cs="Calibri"/>
        </w:rPr>
      </w:pPr>
      <w:r w:rsidRPr="000F31F0">
        <w:rPr>
          <w:rStyle w:val="Znakapoznpodarou"/>
          <w:rFonts w:ascii="Calibri" w:hAnsi="Calibri" w:cs="Calibri"/>
        </w:rPr>
        <w:footnoteRef/>
      </w:r>
      <w:r w:rsidRPr="000F31F0">
        <w:rPr>
          <w:rFonts w:ascii="Calibri" w:hAnsi="Calibri" w:cs="Calibri"/>
        </w:rPr>
        <w:t xml:space="preserve"> vč. projednání záměru s Výborem pro rozvoj a ŽP jako poradního orgánu MČ Praha-Vinoř v roli účastníka každého stavebního řízení v území</w:t>
      </w:r>
    </w:p>
  </w:footnote>
  <w:footnote w:id="41">
    <w:p w:rsidR="0010451C" w:rsidRDefault="0010451C" w:rsidP="00564CC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C20BE">
        <w:rPr>
          <w:rFonts w:asciiTheme="minorHAnsi" w:hAnsiTheme="minorHAnsi" w:cstheme="minorHAnsi"/>
        </w:rPr>
        <w:t xml:space="preserve">Zdroj </w:t>
      </w:r>
      <w:hyperlink r:id="rId28" w:anchor="/katalog-indikatoru-a-metrik" w:history="1">
        <w:r w:rsidRPr="002C20BE">
          <w:rPr>
            <w:rStyle w:val="Hypertextovodkaz"/>
            <w:rFonts w:asciiTheme="minorHAnsi" w:hAnsiTheme="minorHAnsi" w:cstheme="minorHAnsi"/>
          </w:rPr>
          <w:t>http://uap.iprpraha.cz/#/katalog-indikatoru-a-metrik</w:t>
        </w:r>
      </w:hyperlink>
      <w:r>
        <w:rPr>
          <w:rFonts w:asciiTheme="minorHAnsi" w:hAnsiTheme="minorHAnsi" w:cstheme="minorHAnsi"/>
        </w:rPr>
        <w:t>, výchozí hodnota (IPR Praha / MFČR, Monitor státní pokladny 2019) = 1,3</w:t>
      </w:r>
      <w:r w:rsidRPr="002C20BE">
        <w:rPr>
          <w:rFonts w:asciiTheme="minorHAnsi" w:hAnsiTheme="minorHAnsi" w:cstheme="minorHAnsi"/>
        </w:rPr>
        <w:t xml:space="preserve"> %</w:t>
      </w:r>
    </w:p>
  </w:footnote>
  <w:footnote w:id="42">
    <w:p w:rsidR="0010451C" w:rsidRPr="000F31F0" w:rsidRDefault="0010451C" w:rsidP="001A1DDC">
      <w:pPr>
        <w:pStyle w:val="Textpoznpodarou"/>
        <w:contextualSpacing/>
        <w:rPr>
          <w:rFonts w:ascii="Calibri" w:hAnsi="Calibri" w:cs="Calibri"/>
        </w:rPr>
      </w:pPr>
      <w:r w:rsidRPr="000F31F0">
        <w:rPr>
          <w:rStyle w:val="Znakapoznpodarou"/>
          <w:rFonts w:ascii="Calibri" w:hAnsi="Calibri" w:cs="Calibri"/>
        </w:rPr>
        <w:footnoteRef/>
      </w:r>
      <w:r w:rsidRPr="000F31F0">
        <w:rPr>
          <w:rFonts w:ascii="Calibri" w:hAnsi="Calibri" w:cs="Calibri"/>
        </w:rPr>
        <w:t xml:space="preserve"> Např. </w:t>
      </w:r>
      <w:hyperlink r:id="rId29" w:history="1">
        <w:r w:rsidRPr="000F31F0">
          <w:rPr>
            <w:rStyle w:val="Hypertextovodkaz"/>
            <w:rFonts w:ascii="Calibri" w:hAnsi="Calibri" w:cs="Calibri"/>
          </w:rPr>
          <w:t>https://www.zelenahora.cz/cs/soucasnost/zamery-na-vyuziti</w:t>
        </w:r>
      </w:hyperlink>
      <w:r w:rsidRPr="000F31F0">
        <w:rPr>
          <w:rFonts w:ascii="Calibri" w:hAnsi="Calibri" w:cs="Calibri"/>
        </w:rPr>
        <w:t xml:space="preserve">, kdy bylo po dlouhých letech, kdy byl provoz objektu nad finanční a administrativní síly obce Klášter, uzavřeno partnerství s dalšími organizacemi, které se tak budou na oživení a využití Zámku Zelená hora podílet společně. </w:t>
      </w:r>
    </w:p>
  </w:footnote>
  <w:footnote w:id="43">
    <w:p w:rsidR="0010451C" w:rsidRPr="000F31F0" w:rsidRDefault="0010451C" w:rsidP="001A1DDC">
      <w:pPr>
        <w:pStyle w:val="Textpoznpodarou"/>
        <w:contextualSpacing/>
        <w:rPr>
          <w:rFonts w:ascii="Calibri" w:hAnsi="Calibri" w:cs="Calibri"/>
        </w:rPr>
      </w:pPr>
      <w:r w:rsidRPr="000F31F0">
        <w:rPr>
          <w:rStyle w:val="Znakapoznpodarou"/>
          <w:rFonts w:ascii="Calibri" w:hAnsi="Calibri" w:cs="Calibri"/>
        </w:rPr>
        <w:footnoteRef/>
      </w:r>
      <w:r w:rsidRPr="000F31F0">
        <w:rPr>
          <w:rFonts w:ascii="Calibri" w:hAnsi="Calibri" w:cs="Calibri"/>
        </w:rPr>
        <w:t xml:space="preserve"> Je zřejmé, že význam objektu (vč. jeho okolí) má dopad na širší území, a zároveň by řešení a provoz takového objektu pro malou městskou část typu Vinoře bylo značnou zátěží. Proto je vhodná spolupráce jak se subjekty ze širšího okolí, tak s organizacemi odbornými, příp. složkami státní správy (MHMP apod.). </w:t>
      </w:r>
    </w:p>
  </w:footnote>
  <w:footnote w:id="44">
    <w:p w:rsidR="0010451C" w:rsidRPr="006F1100" w:rsidRDefault="0010451C" w:rsidP="007E7951">
      <w:pPr>
        <w:pStyle w:val="Textpoznpodarou"/>
        <w:contextualSpacing/>
        <w:rPr>
          <w:rFonts w:ascii="Calibri" w:hAnsi="Calibri" w:cs="Calibri"/>
        </w:rPr>
      </w:pPr>
      <w:r w:rsidRPr="006F1100">
        <w:rPr>
          <w:rStyle w:val="Znakapoznpodarou"/>
          <w:rFonts w:ascii="Calibri" w:hAnsi="Calibri" w:cs="Calibri"/>
        </w:rPr>
        <w:footnoteRef/>
      </w:r>
      <w:r w:rsidRPr="006F1100">
        <w:rPr>
          <w:rFonts w:ascii="Calibri" w:hAnsi="Calibri" w:cs="Calibri"/>
        </w:rPr>
        <w:t xml:space="preserve"> Růst počtu obyvatel, nárůst počtu ploch veřejné zeleně ve správě ÚMČ</w:t>
      </w:r>
    </w:p>
  </w:footnote>
  <w:footnote w:id="45">
    <w:p w:rsidR="0010451C" w:rsidRPr="00767AA5" w:rsidRDefault="0010451C" w:rsidP="007E7951">
      <w:pPr>
        <w:pStyle w:val="Textpoznpodarou"/>
        <w:contextualSpacing/>
        <w:rPr>
          <w:rFonts w:ascii="Calibri" w:hAnsi="Calibri" w:cs="Calibri"/>
        </w:rPr>
      </w:pPr>
      <w:r w:rsidRPr="00767AA5">
        <w:rPr>
          <w:rStyle w:val="Znakapoznpodarou"/>
          <w:rFonts w:ascii="Calibri" w:hAnsi="Calibri" w:cs="Calibri"/>
        </w:rPr>
        <w:footnoteRef/>
      </w:r>
      <w:r w:rsidRPr="00767AA5">
        <w:rPr>
          <w:rFonts w:ascii="Calibri" w:hAnsi="Calibri" w:cs="Calibri"/>
        </w:rPr>
        <w:t xml:space="preserve"> Ve vazbě na aktivitu Bezpečná cesta do školy </w:t>
      </w:r>
    </w:p>
  </w:footnote>
  <w:footnote w:id="46">
    <w:p w:rsidR="0010451C" w:rsidRPr="00767AA5" w:rsidRDefault="0010451C" w:rsidP="007E7951">
      <w:pPr>
        <w:pStyle w:val="Textpoznpodarou"/>
        <w:rPr>
          <w:rFonts w:ascii="Calibri" w:hAnsi="Calibri" w:cs="Calibri"/>
        </w:rPr>
      </w:pPr>
      <w:r w:rsidRPr="00767AA5">
        <w:rPr>
          <w:rStyle w:val="Znakapoznpodarou"/>
          <w:rFonts w:ascii="Calibri" w:hAnsi="Calibri" w:cs="Calibri"/>
        </w:rPr>
        <w:footnoteRef/>
      </w:r>
      <w:r w:rsidRPr="00767AA5">
        <w:rPr>
          <w:rFonts w:ascii="Calibri" w:hAnsi="Calibri" w:cs="Calibri"/>
        </w:rPr>
        <w:t xml:space="preserve"> Např. byty pro seniory, byty zvláštního určení – bezbariérové byty za snížené nájemné, byty pro osoby v sociální tísni, startovací byty apod.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51C" w:rsidRPr="0066280E" w:rsidRDefault="0010451C" w:rsidP="008645E3">
    <w:pPr>
      <w:pStyle w:val="Zhlav"/>
      <w:jc w:val="left"/>
      <w:rPr>
        <w:i/>
        <w:sz w:val="20"/>
        <w:szCs w:val="20"/>
      </w:rPr>
    </w:pPr>
    <w:r>
      <w:rPr>
        <w:i/>
        <w:noProof/>
        <w:sz w:val="20"/>
        <w:szCs w:val="20"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8207375</wp:posOffset>
          </wp:positionH>
          <wp:positionV relativeFrom="paragraph">
            <wp:posOffset>-338455</wp:posOffset>
          </wp:positionV>
          <wp:extent cx="633095" cy="636270"/>
          <wp:effectExtent l="19050" t="0" r="0" b="0"/>
          <wp:wrapNone/>
          <wp:docPr id="5" name="Obrázek 1" descr="logo_Vin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_Vin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" cy="636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280E">
      <w:rPr>
        <w:i/>
        <w:sz w:val="20"/>
        <w:szCs w:val="20"/>
      </w:rPr>
      <w:t xml:space="preserve">Strategický plán rozvoje MČ Praha-Vinoř 2022 </w:t>
    </w:r>
    <w:r>
      <w:rPr>
        <w:i/>
        <w:sz w:val="20"/>
        <w:szCs w:val="20"/>
      </w:rPr>
      <w:t>–</w:t>
    </w:r>
    <w:r w:rsidRPr="0066280E">
      <w:rPr>
        <w:i/>
        <w:sz w:val="20"/>
        <w:szCs w:val="20"/>
      </w:rPr>
      <w:t xml:space="preserve"> 2035</w:t>
    </w:r>
    <w:r>
      <w:rPr>
        <w:i/>
        <w:sz w:val="20"/>
        <w:szCs w:val="20"/>
      </w:rPr>
      <w:t xml:space="preserve"> – </w:t>
    </w:r>
    <w:r w:rsidRPr="00FB462F">
      <w:rPr>
        <w:b/>
        <w:i/>
        <w:sz w:val="20"/>
        <w:szCs w:val="20"/>
      </w:rPr>
      <w:t>Návrhová část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51C" w:rsidRPr="0066280E" w:rsidRDefault="0010451C" w:rsidP="008645E3">
    <w:pPr>
      <w:pStyle w:val="Zhlav"/>
      <w:jc w:val="left"/>
      <w:rPr>
        <w:i/>
        <w:sz w:val="20"/>
        <w:szCs w:val="20"/>
      </w:rPr>
    </w:pPr>
    <w:r>
      <w:rPr>
        <w:i/>
        <w:noProof/>
        <w:sz w:val="20"/>
        <w:szCs w:val="20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5227955</wp:posOffset>
          </wp:positionH>
          <wp:positionV relativeFrom="paragraph">
            <wp:posOffset>-341630</wp:posOffset>
          </wp:positionV>
          <wp:extent cx="635000" cy="635000"/>
          <wp:effectExtent l="19050" t="0" r="0" b="0"/>
          <wp:wrapNone/>
          <wp:docPr id="4" name="Obrázek 1" descr="logo_Vin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_Vin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3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280E">
      <w:rPr>
        <w:i/>
        <w:sz w:val="20"/>
        <w:szCs w:val="20"/>
      </w:rPr>
      <w:t xml:space="preserve">Strategický plán rozvoje MČ Praha-Vinoř 2022 </w:t>
    </w:r>
    <w:r>
      <w:rPr>
        <w:i/>
        <w:sz w:val="20"/>
        <w:szCs w:val="20"/>
      </w:rPr>
      <w:t>–</w:t>
    </w:r>
    <w:r w:rsidRPr="0066280E">
      <w:rPr>
        <w:i/>
        <w:sz w:val="20"/>
        <w:szCs w:val="20"/>
      </w:rPr>
      <w:t xml:space="preserve"> 2035</w:t>
    </w:r>
    <w:r>
      <w:rPr>
        <w:i/>
        <w:sz w:val="20"/>
        <w:szCs w:val="20"/>
      </w:rPr>
      <w:t xml:space="preserve"> – </w:t>
    </w:r>
    <w:r w:rsidRPr="00FB462F">
      <w:rPr>
        <w:b/>
        <w:i/>
        <w:sz w:val="20"/>
        <w:szCs w:val="20"/>
      </w:rPr>
      <w:t>Návrhová část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B95"/>
    <w:multiLevelType w:val="hybridMultilevel"/>
    <w:tmpl w:val="8C260A30"/>
    <w:lvl w:ilvl="0" w:tplc="DD2A3F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94A30"/>
    <w:multiLevelType w:val="hybridMultilevel"/>
    <w:tmpl w:val="BCA6A1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E4FCD"/>
    <w:multiLevelType w:val="hybridMultilevel"/>
    <w:tmpl w:val="1B167E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55693"/>
    <w:multiLevelType w:val="hybridMultilevel"/>
    <w:tmpl w:val="07EA00A4"/>
    <w:lvl w:ilvl="0" w:tplc="860E68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C5DBF"/>
    <w:multiLevelType w:val="hybridMultilevel"/>
    <w:tmpl w:val="BFF803EC"/>
    <w:lvl w:ilvl="0" w:tplc="733C2E12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63594"/>
    <w:multiLevelType w:val="hybridMultilevel"/>
    <w:tmpl w:val="5D90DF0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557714"/>
    <w:multiLevelType w:val="hybridMultilevel"/>
    <w:tmpl w:val="285C9AF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D775BE"/>
    <w:multiLevelType w:val="hybridMultilevel"/>
    <w:tmpl w:val="E47E7894"/>
    <w:lvl w:ilvl="0" w:tplc="5CAA3B1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06B49"/>
    <w:multiLevelType w:val="hybridMultilevel"/>
    <w:tmpl w:val="2778870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2F1F45"/>
    <w:multiLevelType w:val="hybridMultilevel"/>
    <w:tmpl w:val="918E9526"/>
    <w:lvl w:ilvl="0" w:tplc="1534BCB2">
      <w:start w:val="5"/>
      <w:numFmt w:val="bullet"/>
      <w:lvlText w:val="↘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C6479E"/>
    <w:multiLevelType w:val="hybridMultilevel"/>
    <w:tmpl w:val="B67EB190"/>
    <w:lvl w:ilvl="0" w:tplc="32A8C86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AF378F"/>
    <w:multiLevelType w:val="hybridMultilevel"/>
    <w:tmpl w:val="5DB21278"/>
    <w:lvl w:ilvl="0" w:tplc="1534BCB2">
      <w:start w:val="5"/>
      <w:numFmt w:val="bullet"/>
      <w:lvlText w:val="↘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E4B49"/>
    <w:multiLevelType w:val="hybridMultilevel"/>
    <w:tmpl w:val="0156831A"/>
    <w:lvl w:ilvl="0" w:tplc="C900B4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832553"/>
    <w:multiLevelType w:val="hybridMultilevel"/>
    <w:tmpl w:val="788AD5F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467FA6"/>
    <w:multiLevelType w:val="hybridMultilevel"/>
    <w:tmpl w:val="C3B226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9E0536"/>
    <w:multiLevelType w:val="hybridMultilevel"/>
    <w:tmpl w:val="1684462A"/>
    <w:lvl w:ilvl="0" w:tplc="1534BCB2">
      <w:start w:val="5"/>
      <w:numFmt w:val="bullet"/>
      <w:lvlText w:val="↘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A3209E"/>
    <w:multiLevelType w:val="hybridMultilevel"/>
    <w:tmpl w:val="0DB64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9A7288"/>
    <w:multiLevelType w:val="hybridMultilevel"/>
    <w:tmpl w:val="595A5F3C"/>
    <w:lvl w:ilvl="0" w:tplc="1534BCB2">
      <w:start w:val="5"/>
      <w:numFmt w:val="bullet"/>
      <w:lvlText w:val="↘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D2529E"/>
    <w:multiLevelType w:val="hybridMultilevel"/>
    <w:tmpl w:val="9038519A"/>
    <w:lvl w:ilvl="0" w:tplc="1534BCB2">
      <w:start w:val="5"/>
      <w:numFmt w:val="bullet"/>
      <w:lvlText w:val="↘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553DE8"/>
    <w:multiLevelType w:val="hybridMultilevel"/>
    <w:tmpl w:val="A90E0604"/>
    <w:lvl w:ilvl="0" w:tplc="B8A8786E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32C12"/>
    <w:multiLevelType w:val="hybridMultilevel"/>
    <w:tmpl w:val="F3AA7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CF57EC"/>
    <w:multiLevelType w:val="hybridMultilevel"/>
    <w:tmpl w:val="887A299E"/>
    <w:lvl w:ilvl="0" w:tplc="C900B44E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F2C66DB"/>
    <w:multiLevelType w:val="hybridMultilevel"/>
    <w:tmpl w:val="383CD7E6"/>
    <w:lvl w:ilvl="0" w:tplc="5B9CC25C">
      <w:start w:val="5"/>
      <w:numFmt w:val="bullet"/>
      <w:lvlText w:val="↗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1E541B"/>
    <w:multiLevelType w:val="hybridMultilevel"/>
    <w:tmpl w:val="BD7E316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950311"/>
    <w:multiLevelType w:val="hybridMultilevel"/>
    <w:tmpl w:val="A37418AA"/>
    <w:lvl w:ilvl="0" w:tplc="DD2A3F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C6423"/>
    <w:multiLevelType w:val="hybridMultilevel"/>
    <w:tmpl w:val="ABCE9C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0F2781"/>
    <w:multiLevelType w:val="hybridMultilevel"/>
    <w:tmpl w:val="8D021A78"/>
    <w:lvl w:ilvl="0" w:tplc="C900B4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330F4A"/>
    <w:multiLevelType w:val="hybridMultilevel"/>
    <w:tmpl w:val="9ECEA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940F5"/>
    <w:multiLevelType w:val="hybridMultilevel"/>
    <w:tmpl w:val="79CE5806"/>
    <w:lvl w:ilvl="0" w:tplc="1534BCB2">
      <w:start w:val="5"/>
      <w:numFmt w:val="bullet"/>
      <w:lvlText w:val="↘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EE3769"/>
    <w:multiLevelType w:val="hybridMultilevel"/>
    <w:tmpl w:val="EC984524"/>
    <w:lvl w:ilvl="0" w:tplc="860E68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C67831"/>
    <w:multiLevelType w:val="hybridMultilevel"/>
    <w:tmpl w:val="724AEB50"/>
    <w:lvl w:ilvl="0" w:tplc="2E3ABC0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F8489C"/>
    <w:multiLevelType w:val="hybridMultilevel"/>
    <w:tmpl w:val="49604D02"/>
    <w:lvl w:ilvl="0" w:tplc="9A345C0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B741F4"/>
    <w:multiLevelType w:val="hybridMultilevel"/>
    <w:tmpl w:val="EE8AA7D6"/>
    <w:lvl w:ilvl="0" w:tplc="FF503BE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9B3AA3"/>
    <w:multiLevelType w:val="hybridMultilevel"/>
    <w:tmpl w:val="6E206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5A4384"/>
    <w:multiLevelType w:val="hybridMultilevel"/>
    <w:tmpl w:val="AFCE0E8E"/>
    <w:lvl w:ilvl="0" w:tplc="1534BCB2">
      <w:start w:val="5"/>
      <w:numFmt w:val="bullet"/>
      <w:lvlText w:val="↘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C6A5F"/>
    <w:multiLevelType w:val="hybridMultilevel"/>
    <w:tmpl w:val="3EA2343A"/>
    <w:lvl w:ilvl="0" w:tplc="C0F4E98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0"/>
  </w:num>
  <w:num w:numId="4">
    <w:abstractNumId w:val="24"/>
  </w:num>
  <w:num w:numId="5">
    <w:abstractNumId w:val="16"/>
  </w:num>
  <w:num w:numId="6">
    <w:abstractNumId w:val="3"/>
  </w:num>
  <w:num w:numId="7">
    <w:abstractNumId w:val="27"/>
  </w:num>
  <w:num w:numId="8">
    <w:abstractNumId w:val="10"/>
  </w:num>
  <w:num w:numId="9">
    <w:abstractNumId w:val="26"/>
  </w:num>
  <w:num w:numId="10">
    <w:abstractNumId w:val="12"/>
  </w:num>
  <w:num w:numId="11">
    <w:abstractNumId w:val="33"/>
  </w:num>
  <w:num w:numId="12">
    <w:abstractNumId w:val="19"/>
  </w:num>
  <w:num w:numId="13">
    <w:abstractNumId w:val="20"/>
  </w:num>
  <w:num w:numId="14">
    <w:abstractNumId w:val="25"/>
  </w:num>
  <w:num w:numId="15">
    <w:abstractNumId w:val="21"/>
  </w:num>
  <w:num w:numId="16">
    <w:abstractNumId w:val="7"/>
  </w:num>
  <w:num w:numId="17">
    <w:abstractNumId w:val="30"/>
  </w:num>
  <w:num w:numId="18">
    <w:abstractNumId w:val="14"/>
  </w:num>
  <w:num w:numId="19">
    <w:abstractNumId w:val="29"/>
  </w:num>
  <w:num w:numId="20">
    <w:abstractNumId w:val="1"/>
  </w:num>
  <w:num w:numId="21">
    <w:abstractNumId w:val="32"/>
  </w:num>
  <w:num w:numId="22">
    <w:abstractNumId w:val="22"/>
  </w:num>
  <w:num w:numId="23">
    <w:abstractNumId w:val="5"/>
  </w:num>
  <w:num w:numId="24">
    <w:abstractNumId w:val="23"/>
  </w:num>
  <w:num w:numId="25">
    <w:abstractNumId w:val="17"/>
  </w:num>
  <w:num w:numId="26">
    <w:abstractNumId w:val="34"/>
  </w:num>
  <w:num w:numId="27">
    <w:abstractNumId w:val="18"/>
  </w:num>
  <w:num w:numId="28">
    <w:abstractNumId w:val="28"/>
  </w:num>
  <w:num w:numId="29">
    <w:abstractNumId w:val="9"/>
  </w:num>
  <w:num w:numId="30">
    <w:abstractNumId w:val="11"/>
  </w:num>
  <w:num w:numId="31">
    <w:abstractNumId w:val="8"/>
  </w:num>
  <w:num w:numId="32">
    <w:abstractNumId w:val="15"/>
  </w:num>
  <w:num w:numId="33">
    <w:abstractNumId w:val="13"/>
  </w:num>
  <w:num w:numId="34">
    <w:abstractNumId w:val="6"/>
  </w:num>
  <w:num w:numId="35">
    <w:abstractNumId w:val="2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VMFBRH3syKRtrsTji8v8d/eQCsY=" w:salt="7g5d2ot/n0z5S3dOUgaD+A==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951"/>
    <w:rsid w:val="000028E5"/>
    <w:rsid w:val="00012865"/>
    <w:rsid w:val="0004462F"/>
    <w:rsid w:val="00046800"/>
    <w:rsid w:val="00047048"/>
    <w:rsid w:val="00052607"/>
    <w:rsid w:val="00054B4D"/>
    <w:rsid w:val="00060444"/>
    <w:rsid w:val="000749F2"/>
    <w:rsid w:val="00074DAF"/>
    <w:rsid w:val="000B4CB8"/>
    <w:rsid w:val="000C35B8"/>
    <w:rsid w:val="000C573F"/>
    <w:rsid w:val="000F134E"/>
    <w:rsid w:val="000F7FB4"/>
    <w:rsid w:val="0010451C"/>
    <w:rsid w:val="001119ED"/>
    <w:rsid w:val="001143BC"/>
    <w:rsid w:val="001152EF"/>
    <w:rsid w:val="001170EF"/>
    <w:rsid w:val="001410E0"/>
    <w:rsid w:val="00146277"/>
    <w:rsid w:val="00147220"/>
    <w:rsid w:val="00163BB0"/>
    <w:rsid w:val="001729D9"/>
    <w:rsid w:val="00180958"/>
    <w:rsid w:val="001833EE"/>
    <w:rsid w:val="001843EE"/>
    <w:rsid w:val="00186F57"/>
    <w:rsid w:val="0019124A"/>
    <w:rsid w:val="00194D55"/>
    <w:rsid w:val="00195A02"/>
    <w:rsid w:val="00195C7C"/>
    <w:rsid w:val="0019742B"/>
    <w:rsid w:val="001A1DDC"/>
    <w:rsid w:val="001A6B65"/>
    <w:rsid w:val="001D5CF7"/>
    <w:rsid w:val="001D7144"/>
    <w:rsid w:val="001D7FA2"/>
    <w:rsid w:val="001F06BC"/>
    <w:rsid w:val="00227B8F"/>
    <w:rsid w:val="00243531"/>
    <w:rsid w:val="00252416"/>
    <w:rsid w:val="00256781"/>
    <w:rsid w:val="002710F0"/>
    <w:rsid w:val="002841DB"/>
    <w:rsid w:val="002A7D78"/>
    <w:rsid w:val="002C20BE"/>
    <w:rsid w:val="002C3345"/>
    <w:rsid w:val="002C63F1"/>
    <w:rsid w:val="002D72A9"/>
    <w:rsid w:val="002E78AA"/>
    <w:rsid w:val="00301CA2"/>
    <w:rsid w:val="00332E4D"/>
    <w:rsid w:val="003369FC"/>
    <w:rsid w:val="00341D3C"/>
    <w:rsid w:val="0037326A"/>
    <w:rsid w:val="00374E02"/>
    <w:rsid w:val="003851EF"/>
    <w:rsid w:val="0039740E"/>
    <w:rsid w:val="003B01EB"/>
    <w:rsid w:val="003D4B2B"/>
    <w:rsid w:val="003E48CA"/>
    <w:rsid w:val="003E4C8F"/>
    <w:rsid w:val="003E5EAD"/>
    <w:rsid w:val="003F342B"/>
    <w:rsid w:val="0040067D"/>
    <w:rsid w:val="004474B6"/>
    <w:rsid w:val="00466E76"/>
    <w:rsid w:val="0047446F"/>
    <w:rsid w:val="00484381"/>
    <w:rsid w:val="00484923"/>
    <w:rsid w:val="00492BFE"/>
    <w:rsid w:val="004A5DFA"/>
    <w:rsid w:val="004B2E2E"/>
    <w:rsid w:val="004D4C2D"/>
    <w:rsid w:val="004F3C5D"/>
    <w:rsid w:val="00506032"/>
    <w:rsid w:val="00510974"/>
    <w:rsid w:val="00512E4A"/>
    <w:rsid w:val="005134A9"/>
    <w:rsid w:val="00521763"/>
    <w:rsid w:val="00530E26"/>
    <w:rsid w:val="00541BCB"/>
    <w:rsid w:val="00557E1F"/>
    <w:rsid w:val="00560767"/>
    <w:rsid w:val="00564CC6"/>
    <w:rsid w:val="00582922"/>
    <w:rsid w:val="00594568"/>
    <w:rsid w:val="005A10F4"/>
    <w:rsid w:val="005D271A"/>
    <w:rsid w:val="005D3AA4"/>
    <w:rsid w:val="005E3431"/>
    <w:rsid w:val="00620009"/>
    <w:rsid w:val="00627C8B"/>
    <w:rsid w:val="00630E89"/>
    <w:rsid w:val="00664580"/>
    <w:rsid w:val="00672EFC"/>
    <w:rsid w:val="00672F35"/>
    <w:rsid w:val="00685A91"/>
    <w:rsid w:val="00691671"/>
    <w:rsid w:val="006C2480"/>
    <w:rsid w:val="006E30AF"/>
    <w:rsid w:val="006E4183"/>
    <w:rsid w:val="006F38A4"/>
    <w:rsid w:val="006F39BC"/>
    <w:rsid w:val="00702B60"/>
    <w:rsid w:val="0072205E"/>
    <w:rsid w:val="007438ED"/>
    <w:rsid w:val="0079265A"/>
    <w:rsid w:val="00792F8A"/>
    <w:rsid w:val="00793ECE"/>
    <w:rsid w:val="00794BE7"/>
    <w:rsid w:val="00796249"/>
    <w:rsid w:val="007B402B"/>
    <w:rsid w:val="007D1ECC"/>
    <w:rsid w:val="007D72A5"/>
    <w:rsid w:val="007E7951"/>
    <w:rsid w:val="00807126"/>
    <w:rsid w:val="008272E6"/>
    <w:rsid w:val="00834E75"/>
    <w:rsid w:val="00836667"/>
    <w:rsid w:val="008641C1"/>
    <w:rsid w:val="008645E3"/>
    <w:rsid w:val="0087363B"/>
    <w:rsid w:val="00880B23"/>
    <w:rsid w:val="008B5C84"/>
    <w:rsid w:val="008C3937"/>
    <w:rsid w:val="00904515"/>
    <w:rsid w:val="0094640E"/>
    <w:rsid w:val="00955850"/>
    <w:rsid w:val="00972E4F"/>
    <w:rsid w:val="00983A8B"/>
    <w:rsid w:val="0098701C"/>
    <w:rsid w:val="0099678A"/>
    <w:rsid w:val="009A0EC5"/>
    <w:rsid w:val="009A339B"/>
    <w:rsid w:val="009E3D0E"/>
    <w:rsid w:val="009E6869"/>
    <w:rsid w:val="00A04D9A"/>
    <w:rsid w:val="00A05776"/>
    <w:rsid w:val="00A27713"/>
    <w:rsid w:val="00A60D11"/>
    <w:rsid w:val="00A7075F"/>
    <w:rsid w:val="00A83620"/>
    <w:rsid w:val="00A90968"/>
    <w:rsid w:val="00A90FB5"/>
    <w:rsid w:val="00A979F0"/>
    <w:rsid w:val="00AA6110"/>
    <w:rsid w:val="00AB68B8"/>
    <w:rsid w:val="00AB76C0"/>
    <w:rsid w:val="00AC5FD5"/>
    <w:rsid w:val="00AE000F"/>
    <w:rsid w:val="00AE144F"/>
    <w:rsid w:val="00B003F8"/>
    <w:rsid w:val="00B0341C"/>
    <w:rsid w:val="00B1090B"/>
    <w:rsid w:val="00B14751"/>
    <w:rsid w:val="00B2774B"/>
    <w:rsid w:val="00B43758"/>
    <w:rsid w:val="00B45140"/>
    <w:rsid w:val="00B619BB"/>
    <w:rsid w:val="00B63B3F"/>
    <w:rsid w:val="00B7768F"/>
    <w:rsid w:val="00BA3E08"/>
    <w:rsid w:val="00BC04A3"/>
    <w:rsid w:val="00BD4394"/>
    <w:rsid w:val="00BD77EC"/>
    <w:rsid w:val="00BE67C9"/>
    <w:rsid w:val="00C008F1"/>
    <w:rsid w:val="00C0383E"/>
    <w:rsid w:val="00C13D94"/>
    <w:rsid w:val="00C31881"/>
    <w:rsid w:val="00C4052A"/>
    <w:rsid w:val="00C52B7C"/>
    <w:rsid w:val="00C92BB9"/>
    <w:rsid w:val="00CA59E8"/>
    <w:rsid w:val="00CC34EC"/>
    <w:rsid w:val="00CC4270"/>
    <w:rsid w:val="00CC79B7"/>
    <w:rsid w:val="00D02D4F"/>
    <w:rsid w:val="00D058D5"/>
    <w:rsid w:val="00D11B7C"/>
    <w:rsid w:val="00D14D99"/>
    <w:rsid w:val="00D1536A"/>
    <w:rsid w:val="00D37473"/>
    <w:rsid w:val="00D622B1"/>
    <w:rsid w:val="00D7686E"/>
    <w:rsid w:val="00D934B8"/>
    <w:rsid w:val="00D93A42"/>
    <w:rsid w:val="00DA1B04"/>
    <w:rsid w:val="00DA2B3C"/>
    <w:rsid w:val="00DB5675"/>
    <w:rsid w:val="00DB6ED4"/>
    <w:rsid w:val="00DC274D"/>
    <w:rsid w:val="00DC7142"/>
    <w:rsid w:val="00DD1324"/>
    <w:rsid w:val="00E01BF3"/>
    <w:rsid w:val="00E02A32"/>
    <w:rsid w:val="00E05352"/>
    <w:rsid w:val="00E0781D"/>
    <w:rsid w:val="00E30B49"/>
    <w:rsid w:val="00E35D56"/>
    <w:rsid w:val="00E41925"/>
    <w:rsid w:val="00E45506"/>
    <w:rsid w:val="00E51134"/>
    <w:rsid w:val="00EA22CF"/>
    <w:rsid w:val="00EB17C1"/>
    <w:rsid w:val="00EB5447"/>
    <w:rsid w:val="00ED3569"/>
    <w:rsid w:val="00EF2A82"/>
    <w:rsid w:val="00F22A32"/>
    <w:rsid w:val="00F316A1"/>
    <w:rsid w:val="00F3376F"/>
    <w:rsid w:val="00F4756B"/>
    <w:rsid w:val="00F5705D"/>
    <w:rsid w:val="00F81B75"/>
    <w:rsid w:val="00F86A3A"/>
    <w:rsid w:val="00FB0D38"/>
    <w:rsid w:val="00FB462F"/>
    <w:rsid w:val="00FB4E86"/>
    <w:rsid w:val="00FB6F98"/>
    <w:rsid w:val="00FC4635"/>
    <w:rsid w:val="00FC7717"/>
    <w:rsid w:val="00FF6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7951"/>
    <w:pPr>
      <w:jc w:val="both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7E7951"/>
    <w:pPr>
      <w:keepNext/>
      <w:keepLines/>
      <w:spacing w:before="360" w:after="240"/>
      <w:outlineLvl w:val="0"/>
    </w:pPr>
    <w:rPr>
      <w:rFonts w:ascii="Cambria" w:eastAsia="Times New Roman" w:hAnsi="Cambria"/>
      <w:b/>
      <w:bCs/>
      <w:color w:val="0070C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7951"/>
    <w:pPr>
      <w:keepNext/>
      <w:keepLines/>
      <w:spacing w:before="240" w:after="240"/>
      <w:outlineLvl w:val="1"/>
    </w:pPr>
    <w:rPr>
      <w:rFonts w:eastAsia="Times New Roman"/>
      <w:b/>
      <w:bCs/>
      <w:color w:val="0070C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7951"/>
    <w:pPr>
      <w:keepNext/>
      <w:keepLines/>
      <w:spacing w:before="200" w:after="120"/>
      <w:outlineLvl w:val="2"/>
    </w:pPr>
    <w:rPr>
      <w:rFonts w:eastAsia="Times New Roman"/>
      <w:b/>
      <w:bCs/>
      <w:color w:val="76923C"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E7951"/>
    <w:pPr>
      <w:keepNext/>
      <w:keepLines/>
      <w:spacing w:before="240" w:after="120"/>
      <w:outlineLvl w:val="3"/>
    </w:pPr>
    <w:rPr>
      <w:rFonts w:eastAsia="Times New Roman"/>
      <w:b/>
      <w:bCs/>
      <w:iCs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7951"/>
    <w:rPr>
      <w:rFonts w:ascii="Cambria" w:eastAsia="Times New Roman" w:hAnsi="Cambria" w:cs="Times New Roman"/>
      <w:b/>
      <w:bCs/>
      <w:color w:val="0070C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7E7951"/>
    <w:rPr>
      <w:rFonts w:ascii="Calibri" w:eastAsia="Times New Roman" w:hAnsi="Calibri" w:cs="Times New Roman"/>
      <w:b/>
      <w:bCs/>
      <w:color w:val="0070C0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E7951"/>
    <w:rPr>
      <w:rFonts w:ascii="Calibri" w:eastAsia="Times New Roman" w:hAnsi="Calibri" w:cs="Times New Roman"/>
      <w:b/>
      <w:bCs/>
      <w:color w:val="76923C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7E7951"/>
    <w:rPr>
      <w:rFonts w:ascii="Calibri" w:eastAsia="Times New Roman" w:hAnsi="Calibri" w:cs="Times New Roman"/>
      <w:b/>
      <w:bCs/>
      <w:iCs/>
      <w:sz w:val="24"/>
      <w:u w:val="single"/>
    </w:rPr>
  </w:style>
  <w:style w:type="paragraph" w:styleId="Odstavecseseznamem">
    <w:name w:val="List Paragraph"/>
    <w:aliases w:val="Odstavec_muj,Nad,Odstavec cíl se seznamem,Odstavec se seznamem5,List Paragraph,Odstavec_muj1,Odstavec_muj2,Odstavec_muj3,Nad1,List Paragraph1,Odstavec_muj4,Nad2,List Paragraph2,Odstavec_muj5,Odstavec_muj6,Odstavec_muj7,Odstavec_muj8"/>
    <w:basedOn w:val="Normln"/>
    <w:link w:val="OdstavecseseznamemChar"/>
    <w:uiPriority w:val="34"/>
    <w:qFormat/>
    <w:rsid w:val="007E7951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Odstavec cíl se seznamem Char,Odstavec se seznamem5 Char,List Paragraph Char,Odstavec_muj1 Char,Odstavec_muj2 Char,Odstavec_muj3 Char,Nad1 Char,List Paragraph1 Char,Odstavec_muj4 Char,Nad2 Char"/>
    <w:link w:val="Odstavecseseznamem"/>
    <w:uiPriority w:val="34"/>
    <w:locked/>
    <w:rsid w:val="007E7951"/>
    <w:rPr>
      <w:rFonts w:ascii="Calibri" w:eastAsia="Calibri" w:hAnsi="Calibri" w:cs="Times New Roman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E7951"/>
    <w:pPr>
      <w:spacing w:after="120" w:line="240" w:lineRule="auto"/>
    </w:pPr>
    <w:rPr>
      <w:rFonts w:ascii="Arial" w:eastAsia="SimSun" w:hAnsi="Arial"/>
      <w:sz w:val="20"/>
      <w:szCs w:val="20"/>
      <w:lang w:eastAsia="zh-CN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E7951"/>
    <w:rPr>
      <w:rFonts w:ascii="Arial" w:eastAsia="SimSun" w:hAnsi="Arial" w:cs="Times New Roman"/>
      <w:sz w:val="20"/>
      <w:szCs w:val="20"/>
      <w:lang w:eastAsia="zh-CN"/>
    </w:rPr>
  </w:style>
  <w:style w:type="character" w:styleId="Znakapoznpodarou">
    <w:name w:val="footnote reference"/>
    <w:basedOn w:val="Standardnpsmoodstavce"/>
    <w:uiPriority w:val="99"/>
    <w:semiHidden/>
    <w:unhideWhenUsed/>
    <w:rsid w:val="007E7951"/>
    <w:rPr>
      <w:vertAlign w:val="superscript"/>
    </w:rPr>
  </w:style>
  <w:style w:type="character" w:styleId="Hypertextovodkaz">
    <w:name w:val="Hyperlink"/>
    <w:uiPriority w:val="99"/>
    <w:unhideWhenUsed/>
    <w:rsid w:val="007E7951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7E7951"/>
    <w:rPr>
      <w:b/>
      <w:bCs/>
    </w:rPr>
  </w:style>
  <w:style w:type="character" w:customStyle="1" w:styleId="maintextspan">
    <w:name w:val="maintextspan"/>
    <w:basedOn w:val="Standardnpsmoodstavce"/>
    <w:rsid w:val="007E7951"/>
  </w:style>
  <w:style w:type="character" w:customStyle="1" w:styleId="ZhlavChar">
    <w:name w:val="Záhlaví Char"/>
    <w:basedOn w:val="Standardnpsmoodstavce"/>
    <w:link w:val="Zhlav"/>
    <w:uiPriority w:val="99"/>
    <w:rsid w:val="007E7951"/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7E79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1">
    <w:name w:val="Záhlaví Char1"/>
    <w:basedOn w:val="Standardnpsmoodstavce"/>
    <w:link w:val="Zhlav"/>
    <w:uiPriority w:val="99"/>
    <w:semiHidden/>
    <w:rsid w:val="007E7951"/>
    <w:rPr>
      <w:rFonts w:ascii="Calibri" w:eastAsia="Calibri" w:hAnsi="Calibri" w:cs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50603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0603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06032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60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6032"/>
    <w:rPr>
      <w:b/>
      <w:bCs/>
    </w:rPr>
  </w:style>
  <w:style w:type="paragraph" w:styleId="Revize">
    <w:name w:val="Revision"/>
    <w:hidden/>
    <w:uiPriority w:val="99"/>
    <w:semiHidden/>
    <w:rsid w:val="00506032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6032"/>
    <w:rPr>
      <w:rFonts w:ascii="Tahoma" w:eastAsia="Calibri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D4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link w:val="BezmezerChar"/>
    <w:uiPriority w:val="1"/>
    <w:qFormat/>
    <w:rsid w:val="0098701C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98701C"/>
    <w:rPr>
      <w:rFonts w:eastAsiaTheme="minorEastAsi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31881"/>
    <w:pP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bsah1">
    <w:name w:val="toc 1"/>
    <w:basedOn w:val="Normln"/>
    <w:next w:val="Normln"/>
    <w:autoRedefine/>
    <w:uiPriority w:val="39"/>
    <w:unhideWhenUsed/>
    <w:rsid w:val="00C31881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3188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C31881"/>
    <w:pPr>
      <w:spacing w:after="100"/>
      <w:ind w:left="440"/>
    </w:pPr>
  </w:style>
  <w:style w:type="paragraph" w:styleId="Zpat">
    <w:name w:val="footer"/>
    <w:basedOn w:val="Normln"/>
    <w:link w:val="ZpatChar"/>
    <w:uiPriority w:val="99"/>
    <w:unhideWhenUsed/>
    <w:rsid w:val="00FB4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462F"/>
    <w:rPr>
      <w:rFonts w:ascii="Calibri" w:eastAsia="Calibri" w:hAnsi="Calibri" w:cs="Times New Roman"/>
    </w:rPr>
  </w:style>
  <w:style w:type="paragraph" w:styleId="Titulek">
    <w:name w:val="caption"/>
    <w:basedOn w:val="Normln"/>
    <w:next w:val="Normln"/>
    <w:uiPriority w:val="35"/>
    <w:unhideWhenUsed/>
    <w:qFormat/>
    <w:rsid w:val="00341D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341D3C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itychangers.eu/projekty-detail/10/bezpecna-cesta-do-skoly-v-remizku" TargetMode="External"/><Relationship Id="rId18" Type="http://schemas.openxmlformats.org/officeDocument/2006/relationships/hyperlink" Target="https://www.mdcr.cz/getattachment/Media/Media-a-tiskove-zpravy/Vlada-schvalila-aktualizovany-Narodni-akcni-plan-c/Aktualizace-NAP-CM.pdf.aspx" TargetMode="External"/><Relationship Id="rId26" Type="http://schemas.openxmlformats.org/officeDocument/2006/relationships/hyperlink" Target="https://www.edu.cz/npo/" TargetMode="External"/><Relationship Id="rId39" Type="http://schemas.openxmlformats.org/officeDocument/2006/relationships/hyperlink" Target="https://socialni.praha.eu/jnp/cz/financovani_socialni_oblasti/granty_hmp/index.html" TargetMode="External"/><Relationship Id="rId21" Type="http://schemas.openxmlformats.org/officeDocument/2006/relationships/hyperlink" Target="https://iprpraha.cz/stranka/3397/rozcestnik-strategickych-dokumentu-hl-m-prahy" TargetMode="External"/><Relationship Id="rId34" Type="http://schemas.openxmlformats.org/officeDocument/2006/relationships/hyperlink" Target="https://iprpraha.cz/stranka/3397/rozcestnik-strategickych-dokumentu-hl-m-prahy" TargetMode="External"/><Relationship Id="rId42" Type="http://schemas.openxmlformats.org/officeDocument/2006/relationships/hyperlink" Target="https://www.prahazijehudbou.cz/" TargetMode="External"/><Relationship Id="rId47" Type="http://schemas.openxmlformats.org/officeDocument/2006/relationships/hyperlink" Target="https://klima.praha.eu/DATA/Dokumenty/paticka/Standardy-hospodareni-se-srazkovymi-vodami-na-uzemi-hlavniho-mesta-Prahy.pdf" TargetMode="External"/><Relationship Id="rId50" Type="http://schemas.openxmlformats.org/officeDocument/2006/relationships/hyperlink" Target="https://iprpraha.cz/stranka/27" TargetMode="External"/><Relationship Id="rId55" Type="http://schemas.openxmlformats.org/officeDocument/2006/relationships/hyperlink" Target="https://iprpraha.cz/stranka/4087" TargetMode="External"/><Relationship Id="rId63" Type="http://schemas.openxmlformats.org/officeDocument/2006/relationships/hyperlink" Target="https://iprpraha.cz/stranka/27" TargetMode="External"/><Relationship Id="rId68" Type="http://schemas.openxmlformats.org/officeDocument/2006/relationships/hyperlink" Target="https://iprpraha.cz/stranka/4087" TargetMode="External"/><Relationship Id="rId76" Type="http://schemas.openxmlformats.org/officeDocument/2006/relationships/hyperlink" Target="https://www.dataplan.info/img_upload/7bdb1584e3b8a53d337518d988763f8d/celomestska-koncepce-rozvoje-informacnich-systemu-pro-potreby-hl.m.prahy-a-mestskych-casti-na-obdobi-do-roku-2025.pdf" TargetMode="External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iprpraha.cz/stranka/7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etivdoprave.cz/vychova-mladeze-k-udrzitelne-doprave-ii-stupen-zs-a-ss/" TargetMode="External"/><Relationship Id="rId29" Type="http://schemas.openxmlformats.org/officeDocument/2006/relationships/hyperlink" Target="https://www.praha.eu/jnp/cz/o_meste/finance/dotace_a_granty/mestske_granty/vzdelavani/index.html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www.opd.cz/stranka/OPD-2021" TargetMode="External"/><Relationship Id="rId32" Type="http://schemas.openxmlformats.org/officeDocument/2006/relationships/hyperlink" Target="https://socialni.praha.eu/jnp/cz/komunitni_planovani/strednedoby_plan_rozvoje_socialnich_sluzeb/index.html" TargetMode="External"/><Relationship Id="rId37" Type="http://schemas.openxmlformats.org/officeDocument/2006/relationships/hyperlink" Target="https://www.planobnovycr.cz/vyhlasene-vyzvy" TargetMode="External"/><Relationship Id="rId40" Type="http://schemas.openxmlformats.org/officeDocument/2006/relationships/hyperlink" Target="https://www.clovekvtisni.cz/pestujme-medialni-gramotnost-jsns-vydava-interaktivni-kurzy-serial-a-chysta-debatu-s-novinari-8925gp?fbclid=IwAR1eFSmMFydxmzwVihWye3KLkzrnrHPIxkGyu51niDlIYXitvzmrMNubQoU" TargetMode="External"/><Relationship Id="rId45" Type="http://schemas.openxmlformats.org/officeDocument/2006/relationships/hyperlink" Target="https://iprpraha.cz/stranka/72" TargetMode="External"/><Relationship Id="rId53" Type="http://schemas.openxmlformats.org/officeDocument/2006/relationships/hyperlink" Target="https://klima.praha.eu/DATA/Dokumenty/paticka/Standardy-hospodareni-se-srazkovymi-vodami-na-uzemi-hlavniho-mesta-Prahy.pdf" TargetMode="External"/><Relationship Id="rId58" Type="http://schemas.openxmlformats.org/officeDocument/2006/relationships/hyperlink" Target="https://spejcharzelec.cz/" TargetMode="External"/><Relationship Id="rId66" Type="http://schemas.openxmlformats.org/officeDocument/2006/relationships/hyperlink" Target="http://www.vlada.cz/assets/ppov/vvzpo/program-mobility/Manual-pro-predkladatele.doc" TargetMode="External"/><Relationship Id="rId74" Type="http://schemas.openxmlformats.org/officeDocument/2006/relationships/hyperlink" Target="https://www.dataplan.info/img_upload/7bdb1584e3b8a53d337518d988763f8d/strategie-ict-hl.m.prahy-2019-2025.pdf" TargetMode="External"/><Relationship Id="rId79" Type="http://schemas.openxmlformats.org/officeDocument/2006/relationships/hyperlink" Target="https://www.portalprazana.cz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pdspraha.eu/" TargetMode="External"/><Relationship Id="rId82" Type="http://schemas.openxmlformats.org/officeDocument/2006/relationships/hyperlink" Target="https://iprpraha.cz/stranka/27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poladprahu.cz/" TargetMode="External"/><Relationship Id="rId31" Type="http://schemas.openxmlformats.org/officeDocument/2006/relationships/hyperlink" Target="https://www.nzip.cz/vyhledavaci-mapy" TargetMode="External"/><Relationship Id="rId44" Type="http://schemas.openxmlformats.org/officeDocument/2006/relationships/hyperlink" Target="https://iprpraha.cz/assets/files/files/a4c5e596bb399e674565d9521293707d.pdf" TargetMode="External"/><Relationship Id="rId52" Type="http://schemas.openxmlformats.org/officeDocument/2006/relationships/hyperlink" Target="https://www.pvs.cz/files/pro-zakazniky/COV_Vinor.pdf" TargetMode="External"/><Relationship Id="rId60" Type="http://schemas.openxmlformats.org/officeDocument/2006/relationships/hyperlink" Target="https://www.chotilsko.cz/muzeum-krizovnicky-spychar/d-17583" TargetMode="External"/><Relationship Id="rId65" Type="http://schemas.openxmlformats.org/officeDocument/2006/relationships/hyperlink" Target="https://www.pvs.cz/files/pro-zakazniky/COV_Vinor.pdf" TargetMode="External"/><Relationship Id="rId73" Type="http://schemas.openxmlformats.org/officeDocument/2006/relationships/hyperlink" Target="https://www.mkcr.cz/dotacni-okruhy-cs-1137" TargetMode="External"/><Relationship Id="rId78" Type="http://schemas.openxmlformats.org/officeDocument/2006/relationships/hyperlink" Target="https://iprpraha.cz/assets/files/files/fd95953b15c39843e0d9527fff5666bf.pdf" TargetMode="External"/><Relationship Id="rId8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detivdoprave.cz/metodika-dopravni-vychovy-pro-i-stupen-zs/" TargetMode="External"/><Relationship Id="rId22" Type="http://schemas.openxmlformats.org/officeDocument/2006/relationships/hyperlink" Target="https://iprpraha.cz/stranka/3397/rozcestnik-strategickych-dokumentu-hl-m-prahy" TargetMode="External"/><Relationship Id="rId27" Type="http://schemas.openxmlformats.org/officeDocument/2006/relationships/hyperlink" Target="https://opjak.cz/" TargetMode="External"/><Relationship Id="rId30" Type="http://schemas.openxmlformats.org/officeDocument/2006/relationships/hyperlink" Target="http://www.praha-vinor.cz/zivot-ve-vinori/zdravotnictvi/" TargetMode="External"/><Relationship Id="rId35" Type="http://schemas.openxmlformats.org/officeDocument/2006/relationships/hyperlink" Target="https://iprpraha.cz/assets/files/files/6989f16a33a3d25d25b98a9e69a9ea51.pdf" TargetMode="External"/><Relationship Id="rId43" Type="http://schemas.openxmlformats.org/officeDocument/2006/relationships/hyperlink" Target="https://iprpraha.cz/stranka/3397/rozcestnik-strategickych-dokumentu-hl-m-prahy" TargetMode="External"/><Relationship Id="rId48" Type="http://schemas.openxmlformats.org/officeDocument/2006/relationships/hyperlink" Target="https://www.praha.eu/jnp/cz/o_meste/finance/dotace_a_granty/mestske_granty/zivotni_prostredi_a_energetika/index.html" TargetMode="External"/><Relationship Id="rId56" Type="http://schemas.openxmlformats.org/officeDocument/2006/relationships/hyperlink" Target="https://www.opzp.cz/opzp-2021-2027/" TargetMode="External"/><Relationship Id="rId64" Type="http://schemas.openxmlformats.org/officeDocument/2006/relationships/hyperlink" Target="https://adaptacepraha.cz/" TargetMode="External"/><Relationship Id="rId69" Type="http://schemas.openxmlformats.org/officeDocument/2006/relationships/hyperlink" Target="https://www.praguecitytourism.cz/file/edee/2020/11/koncepce-2020.pdf" TargetMode="External"/><Relationship Id="rId77" Type="http://schemas.openxmlformats.org/officeDocument/2006/relationships/hyperlink" Target="https://smartprague.eu/files/koncepce_smartprague.pdf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adaptacepraha.cz/" TargetMode="External"/><Relationship Id="rId72" Type="http://schemas.openxmlformats.org/officeDocument/2006/relationships/hyperlink" Target="https://iprpraha.cz/stranka/3401" TargetMode="External"/><Relationship Id="rId80" Type="http://schemas.openxmlformats.org/officeDocument/2006/relationships/hyperlink" Target="https://irop.mmr.cz/cs/irop-2021-2027/temata/vzdelavaci-infrastruktura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www.sfdi.cz/poskytovani-prispevku/poskytovani-prispevku-zakladni-informace/" TargetMode="External"/><Relationship Id="rId17" Type="http://schemas.openxmlformats.org/officeDocument/2006/relationships/hyperlink" Target="http://www.thmp.cz" TargetMode="External"/><Relationship Id="rId25" Type="http://schemas.openxmlformats.org/officeDocument/2006/relationships/hyperlink" Target="https://skoly.praha.eu/88528_Dlouhodoby-zamer-vzdelavani-a-rozvoje-vzdelavaci-soustavy-hlavniho-mesta-Prahy-2020-2024" TargetMode="External"/><Relationship Id="rId33" Type="http://schemas.openxmlformats.org/officeDocument/2006/relationships/hyperlink" Target="https://iprpraha.cz/assets/files/files/d5466e0a05798f5953a16e33c1cf253c.pdf" TargetMode="External"/><Relationship Id="rId38" Type="http://schemas.openxmlformats.org/officeDocument/2006/relationships/hyperlink" Target="https://irop.mmr.cz/cs/irop-2021-2027/temata/vzdelavaci-infrastruktura" TargetMode="External"/><Relationship Id="rId46" Type="http://schemas.openxmlformats.org/officeDocument/2006/relationships/hyperlink" Target="https://prahasportovni.eu/dokumenty-ke-stazeni/" TargetMode="External"/><Relationship Id="rId59" Type="http://schemas.openxmlformats.org/officeDocument/2006/relationships/hyperlink" Target="http://www.vachuv-spejchar.cz/index.php/galerie" TargetMode="External"/><Relationship Id="rId67" Type="http://schemas.openxmlformats.org/officeDocument/2006/relationships/hyperlink" Target="https://iprpraha.cz/stranka/3401" TargetMode="External"/><Relationship Id="rId20" Type="http://schemas.openxmlformats.org/officeDocument/2006/relationships/hyperlink" Target="https://www.vlada.cz/cz/ppov/vvzpo/program-mobility/podklady-pro-zpracovani-zameru-bezbarierove-trasy-15623/" TargetMode="External"/><Relationship Id="rId41" Type="http://schemas.openxmlformats.org/officeDocument/2006/relationships/hyperlink" Target="http://www.yourchance.cz/co-delame/projekty/" TargetMode="External"/><Relationship Id="rId54" Type="http://schemas.openxmlformats.org/officeDocument/2006/relationships/hyperlink" Target="https://iprpraha.cz/stranka/3401" TargetMode="External"/><Relationship Id="rId62" Type="http://schemas.openxmlformats.org/officeDocument/2006/relationships/hyperlink" Target="https://www.praha.eu/jnp/cz/o_meste/magistrat/tiskovy_servis/tiskove_zpravy/praha_ma_nova_pravidla_pro_developery.html" TargetMode="External"/><Relationship Id="rId70" Type="http://schemas.openxmlformats.org/officeDocument/2006/relationships/hyperlink" Target="https://adaptacepraha.cz/" TargetMode="External"/><Relationship Id="rId75" Type="http://schemas.openxmlformats.org/officeDocument/2006/relationships/hyperlink" Target="https://iprpraha.cz/assets/files/files/78bd2b63baa94cafa2fe75b2404bc075.pdf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iprpraha.cz/stranka/29" TargetMode="External"/><Relationship Id="rId23" Type="http://schemas.openxmlformats.org/officeDocument/2006/relationships/hyperlink" Target="https://iprpraha.cz/stranka/29" TargetMode="External"/><Relationship Id="rId28" Type="http://schemas.openxmlformats.org/officeDocument/2006/relationships/hyperlink" Target="https://irop.mmr.cz/cs/irop-2021-2027/temata/vzdelavaci-infrastruktura" TargetMode="External"/><Relationship Id="rId36" Type="http://schemas.openxmlformats.org/officeDocument/2006/relationships/hyperlink" Target="https://www.mpsv.cz/web/cz/komunitni-planovani-vec-verejna-pruvodce-" TargetMode="External"/><Relationship Id="rId49" Type="http://schemas.openxmlformats.org/officeDocument/2006/relationships/hyperlink" Target="http://www.kamsnim.cz" TargetMode="External"/><Relationship Id="rId57" Type="http://schemas.openxmlformats.org/officeDocument/2006/relationships/hyperlink" Target="https://www.chatar-chalupar.cz/spejchary/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ticipace21.cz/skolni-pebecko/" TargetMode="External"/><Relationship Id="rId13" Type="http://schemas.openxmlformats.org/officeDocument/2006/relationships/hyperlink" Target="http://uap.iprpraha.cz/" TargetMode="External"/><Relationship Id="rId18" Type="http://schemas.openxmlformats.org/officeDocument/2006/relationships/hyperlink" Target="https://kultura.dobrapraxe.cz/cz/priklady-dobre-praxe/praha-dolni-pocernice-jak-vzbudit-u-deti-zajem-o-misto-sveho-bydliste-prece-hrou" TargetMode="External"/><Relationship Id="rId26" Type="http://schemas.openxmlformats.org/officeDocument/2006/relationships/hyperlink" Target="https://www.narodniprogramzp.cz/nabidka-dotaci/detail-vyzvy/?id=102" TargetMode="External"/><Relationship Id="rId3" Type="http://schemas.openxmlformats.org/officeDocument/2006/relationships/hyperlink" Target="https://mestemnakole.cz/2021/04/prazsky-magistrat-nabizi-skolam-vybudovani-cyklostojanu-a-kolaren/?fbclid=IwAR0riB7mg0Ha6CWb3hg-Zj_dUXxsAErDB8nh1MTM-BbHEs-j6e7O5gWxlME" TargetMode="External"/><Relationship Id="rId21" Type="http://schemas.openxmlformats.org/officeDocument/2006/relationships/hyperlink" Target="http://uap.iprpraha.cz/" TargetMode="External"/><Relationship Id="rId7" Type="http://schemas.openxmlformats.org/officeDocument/2006/relationships/hyperlink" Target="https://skoly.praha.eu/88745_10-000-kroku-dejte-sanci-chuzi" TargetMode="External"/><Relationship Id="rId12" Type="http://schemas.openxmlformats.org/officeDocument/2006/relationships/hyperlink" Target="https://kpss.praha5.cz/pozvanka-na-setkani-pro-pecujici/" TargetMode="External"/><Relationship Id="rId17" Type="http://schemas.openxmlformats.org/officeDocument/2006/relationships/hyperlink" Target="https://www.praha.eu/jnp/cz/o_meste/finance/dotace_a_granty/mestske_granty/sport_a_telovychova/index.html" TargetMode="External"/><Relationship Id="rId25" Type="http://schemas.openxmlformats.org/officeDocument/2006/relationships/hyperlink" Target="http://uap.iprpraha.cz/" TargetMode="External"/><Relationship Id="rId2" Type="http://schemas.openxmlformats.org/officeDocument/2006/relationships/hyperlink" Target="https://iprpraha.cz/stranka/3397/rozcestnik-strategickych-dokumentu-hl-m-prahy" TargetMode="External"/><Relationship Id="rId16" Type="http://schemas.openxmlformats.org/officeDocument/2006/relationships/hyperlink" Target="https://www.citychangers.eu/projekty-detail/135/volnocasovy-spot-u-cyklotras" TargetMode="External"/><Relationship Id="rId20" Type="http://schemas.openxmlformats.org/officeDocument/2006/relationships/hyperlink" Target="http://uap.iprpraha.cz/" TargetMode="External"/><Relationship Id="rId29" Type="http://schemas.openxmlformats.org/officeDocument/2006/relationships/hyperlink" Target="https://www.zelenahora.cz/cs/soucasnost/zamery-na-vyuziti" TargetMode="External"/><Relationship Id="rId1" Type="http://schemas.openxmlformats.org/officeDocument/2006/relationships/hyperlink" Target="https://zasobnik.poladprahu.cz/index.php?option=com_zasobnik&amp;view=record&amp;id=390" TargetMode="External"/><Relationship Id="rId6" Type="http://schemas.openxmlformats.org/officeDocument/2006/relationships/hyperlink" Target="https://mestemnakole.cz/2021/04/prazsky-magistrat-nabizi-skolam-vybudovani-cyklostojanu-a-kolaren/?fbclid=IwAR0riB7mg0Ha6CWb3hg-Zj_dUXxsAErDB8nh1MTM-BbHEs-j6e7O5gWxlME" TargetMode="External"/><Relationship Id="rId11" Type="http://schemas.openxmlformats.org/officeDocument/2006/relationships/hyperlink" Target="https://www.adapterraawards.cz/Databaze/2021/Nemocnicni-pavilon-v-Novem-Meste-na-Morave" TargetMode="External"/><Relationship Id="rId24" Type="http://schemas.openxmlformats.org/officeDocument/2006/relationships/hyperlink" Target="https://ct24.ceskatelevize.cz/domaci/2647502-fotopasti-pomahaji-dopadnout-puvodce-cernych-skladek-porizuje-je-stale-vice-obci" TargetMode="External"/><Relationship Id="rId5" Type="http://schemas.openxmlformats.org/officeDocument/2006/relationships/hyperlink" Target="http://uap.iprpraha.cz/" TargetMode="External"/><Relationship Id="rId15" Type="http://schemas.openxmlformats.org/officeDocument/2006/relationships/hyperlink" Target="http://www.gutovka.cz" TargetMode="External"/><Relationship Id="rId23" Type="http://schemas.openxmlformats.org/officeDocument/2006/relationships/hyperlink" Target="http://uap.iprpraha.cz/" TargetMode="External"/><Relationship Id="rId28" Type="http://schemas.openxmlformats.org/officeDocument/2006/relationships/hyperlink" Target="http://uap.iprpraha.cz/" TargetMode="External"/><Relationship Id="rId10" Type="http://schemas.openxmlformats.org/officeDocument/2006/relationships/hyperlink" Target="http://uap.iprpraha.cz/" TargetMode="External"/><Relationship Id="rId19" Type="http://schemas.openxmlformats.org/officeDocument/2006/relationships/hyperlink" Target="https://prahasportovni.eu/kalendar/" TargetMode="External"/><Relationship Id="rId4" Type="http://schemas.openxmlformats.org/officeDocument/2006/relationships/hyperlink" Target="http://uap.iprpraha.cz/" TargetMode="External"/><Relationship Id="rId9" Type="http://schemas.openxmlformats.org/officeDocument/2006/relationships/hyperlink" Target="http://uap.iprpraha.cz/" TargetMode="External"/><Relationship Id="rId14" Type="http://schemas.openxmlformats.org/officeDocument/2006/relationships/hyperlink" Target="http://uap.iprpraha.cz/" TargetMode="External"/><Relationship Id="rId22" Type="http://schemas.openxmlformats.org/officeDocument/2006/relationships/hyperlink" Target="http://uap.iprpraha.cz/" TargetMode="External"/><Relationship Id="rId27" Type="http://schemas.openxmlformats.org/officeDocument/2006/relationships/hyperlink" Target="http://www.vlada.cz/assets/ppov/vvzpo/program-mobility/Manual-pro-predkladatele.do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2023-03-02T00:00:00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13B5F4-7EAB-4D8E-8250-64CD5CDD1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12036</Words>
  <Characters>71014</Characters>
  <Application>Microsoft Office Word</Application>
  <DocSecurity>8</DocSecurity>
  <Lines>591</Lines>
  <Paragraphs>165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Městská část Praha-Vinoř</Company>
  <LinksUpToDate>false</LinksUpToDate>
  <CharactersWithSpaces>82885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Petra Lindovská</dc:creator>
  <cp:lastModifiedBy>petra</cp:lastModifiedBy>
  <cp:revision>4</cp:revision>
  <dcterms:created xsi:type="dcterms:W3CDTF">2023-06-14T09:22:00Z</dcterms:created>
  <dcterms:modified xsi:type="dcterms:W3CDTF">2023-06-14T09:22:00Z</dcterms:modified>
</cp:coreProperties>
</file>