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: přítomni:: Tomáš Vohnický (TV), Janek Wagner (JW), Michal Zítek (MZ), Martin Mach Ondřej (MMO), Michal Biskup (MB)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: 28.4.2022 - 17:30 - 19:00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Novinky z MČ: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upozornění z EU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Wifi4EU - public wi-fi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pokud chceme čerpat, tak do 26. července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doporučení komise je nadále nepokračovat v dotaci z EU z důvodů: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pošle oficiálně do emailu MB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Mobilní rozhlas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změna na Munipolis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MB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školení - paní tajemnice, lidé z úřadu...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doplňují se ulice,..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cca 130 uživatelů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čeká se na propagaci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Munipolis propojil propagační materiály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Propojení na Facebook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Přes prázdniny nalákat uživatele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Nástroj na šíření informací mezi lidi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TV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kdo bude spravovat podněty?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primárně paní tajemnice, případně MB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MMO, JW, MZ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líbí se, rychlost, neotravuje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správná cesta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doporučuje pokračovat v implementaci nástroje Munipolis do MČ a rozšiřování aktivit a doplňování obsahu</w:t>
      </w:r>
    </w:p>
    <w:p w:rsidR="00000000" w:rsidDel="00000000" w:rsidP="00000000" w:rsidRDefault="00000000" w:rsidRPr="00000000" w14:paraId="0000001F">
      <w:pPr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nahrávání zápisů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poptat vývojáře WP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nechce do toho jít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Imperial Media poslala nacenění úpravy, kterou požaduje paní Nová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dopracuje zadání s paní Novou a pořeší s Imperial Media nasazení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 když se bude měnit složení komisí a výborů? Nesmí být struktura, která je napevno. 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Vytvoření komise a automaticky na stránce se zápisy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stránka se Sportovišti dotažena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Zfinalizovanou stránku nasdílet na sociálních sítích + novinka na webu a do NWL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https://www.praha-vinor.cz/zivot-ve-vinori/sport/sportoviste/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TV: komunikace Sportovišť - message: “Chybí vám vaše sportoviště? Dejte nám vědět, doplníme.”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Google Translate od Imperial Media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zkusí nahrát plugin na cizí jazyky, případně se pořeší Imperial Media 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https://cs.wordpress.org/plugins/gtranslate/</w:t>
        </w:r>
      </w:hyperlink>
      <w:r w:rsidDel="00000000" w:rsidR="00000000" w:rsidRPr="00000000">
        <w:rPr>
          <w:color w:val="222222"/>
          <w:rtl w:val="0"/>
        </w:rPr>
        <w:t xml:space="preserve"> nebo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https://cs.wordpress.org/plugins/google-language-translator/</w:t>
        </w:r>
      </w:hyperlink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) 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Nesplněno - TV dotáhne do příští komise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Úřední deska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další kroky k úřední desce - komise poslala veškeré podklady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MČ částečně pozastaveno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Přišla informace z magistrátu, že to chtějí řešit centrálně - MČ Praha Vinoř se přihlásila s nějakými podmínkami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Čekáme na informaci z magistrátu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Pokud to dopadne, tak půjdeme centrálním řízením z magistrátu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Doprava ve Vinoři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domluví s Lenkou Hluší a dodá obsah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zkusí dotáhnout do půlky května - aspoň po obsahové stránce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obsah vezme a vytvoří stránku na webu, kterou si poté schválíme i s Lenkou Hluší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VŘ na ředitele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sepíše doporučení pro VŘ na nového ředitele, resp. digitální kompetence, které by nový ředitel měl mít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https://docs.google.com/document/d/1-8x_r9qhEjRt7luyZBHCdrTtbJ4XfyOhN7SM02rZzcw/edit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​​</w:t>
      </w:r>
      <w:r w:rsidDel="00000000" w:rsidR="00000000" w:rsidRPr="00000000">
        <w:rPr>
          <w:b w:val="1"/>
          <w:color w:val="222222"/>
          <w:rtl w:val="0"/>
        </w:rPr>
        <w:t xml:space="preserve">Podpora škol z národního plánu obnovy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https://www.pedagogicke.info/2022/02/implementace-komponenty-31-narodniho.html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dobré škole opět metodicky pomoci, pokud bude třeba.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Normativ je (16000 + 50*počet žáků)+(1000*počet žáků) pro ZŠ a 8000*počet učitelů pro MŠ.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Podrobnosti jsou na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https://www.edu.cz/digitalizujeme/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Automatický přiklepnutí peněz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Operační program Jan Amos Komenský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JW dodá info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https://www.pedagogicke.info/2022/02/msmt-harmonogram-vyzev-operacniho.html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Výzva/žádost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Průša research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se ozve Průša research ohledně možnosti 3D tiskárny do Vincenta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MB se zeptá Markéty Killingerové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https://proskoly.prusa3d.cz/vyzva/</w:t>
        </w:r>
      </w:hyperlink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pracovat digitálně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dokončit ucelenou sadu dokumentů, videí apod. - nechat po dalším volebním období, ale hlavně to mít a nastavit to od začátku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vypracuje návrh toho, co by mělo být součástí manuálů - probere se s komisí na dalším zasedání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 června 2022 dopracovat a následně předat Radě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Návrh zde: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https://docs.google.com/document/d/1S4Dv8auu0Kyyy0x_Tchw9MLxcYHpQRYdBJAedLRUXvI/edit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dokument dopracuje a na další komisi v červnu ho projde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Zpětná vazba kam se v rámci digitalizace posunout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dotazník bude rozeslán na dvě cílové skupiny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zaměstnanci úřadu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občané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 zaměstnanci úřadu po rozeslání dotazníku a vyhodnocení zpětné vazby svoláme schůzku s řízenou diskuzí - dotazník rozešleme e-mailem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 občany rozešleme dokument těmito způsoby: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FB stránka MČ Praha Vinoř a skupina Sdružení pro Vinoř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Novinka na webu praha-vinor.cz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Článek pro Vinořského zpravodaje </w:t>
      </w:r>
      <w:r w:rsidDel="00000000" w:rsidR="00000000" w:rsidRPr="00000000">
        <w:rPr>
          <w:i w:val="1"/>
          <w:color w:val="222222"/>
          <w:rtl w:val="0"/>
        </w:rPr>
        <w:t xml:space="preserve">(mmo: vychází na konci dubna)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 pro zaměstnance MČ: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https://forms.gle/uuxetyYKDrdSzDCe7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 pro občany: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https://forms.gle/yfAnxyyt7af5zVty6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pošle MB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 pro občany TV projde s paní Chvatíkovskou / Lindovskou a sesynchronizuje se s ní</w:t>
      </w:r>
    </w:p>
    <w:p w:rsidR="00000000" w:rsidDel="00000000" w:rsidP="00000000" w:rsidRDefault="00000000" w:rsidRPr="00000000" w14:paraId="0000006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du.cz/digitalizujeme/" TargetMode="External"/><Relationship Id="rId10" Type="http://schemas.openxmlformats.org/officeDocument/2006/relationships/hyperlink" Target="https://www.pedagogicke.info/2022/02/implementace-komponenty-31-narodniho.html" TargetMode="External"/><Relationship Id="rId13" Type="http://schemas.openxmlformats.org/officeDocument/2006/relationships/hyperlink" Target="https://proskoly.prusa3d.cz/vyzva/" TargetMode="External"/><Relationship Id="rId12" Type="http://schemas.openxmlformats.org/officeDocument/2006/relationships/hyperlink" Target="https://www.pedagogicke.info/2022/02/msmt-harmonogram-vyzev-operacniho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-8x_r9qhEjRt7luyZBHCdrTtbJ4XfyOhN7SM02rZzcw/edit" TargetMode="External"/><Relationship Id="rId15" Type="http://schemas.openxmlformats.org/officeDocument/2006/relationships/hyperlink" Target="https://forms.gle/uuxetyYKDrdSzDCe7" TargetMode="External"/><Relationship Id="rId14" Type="http://schemas.openxmlformats.org/officeDocument/2006/relationships/hyperlink" Target="https://docs.google.com/document/d/1S4Dv8auu0Kyyy0x_Tchw9MLxcYHpQRYdBJAedLRUXvI/edit" TargetMode="External"/><Relationship Id="rId16" Type="http://schemas.openxmlformats.org/officeDocument/2006/relationships/hyperlink" Target="https://forms.gle/yfAnxyyt7af5zVty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raha-vinor.cz/zivot-ve-vinori/sport/sportoviste/" TargetMode="External"/><Relationship Id="rId7" Type="http://schemas.openxmlformats.org/officeDocument/2006/relationships/hyperlink" Target="https://cs.wordpress.org/plugins/gtranslate/" TargetMode="External"/><Relationship Id="rId8" Type="http://schemas.openxmlformats.org/officeDocument/2006/relationships/hyperlink" Target="https://cs.wordpress.org/plugins/google-language-trans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