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: přítomni:: Tomáš Vohnický (TV), Martin Mach (MMO), Michal Biskup (MB), Janek Wagner (JW)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: omluveni:: Michal Zítek (MZ)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: 16.9.2020 - 18:00 až 20:00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úprava webu dle zadání paní Nové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čeká se na výrobu stránky pro nahrávání zápisů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dětská hřiště - připomenuto paní Vaculové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sportoviště - MMO pošle Milanu Antošovi a MZ - MZ a MA dají vědět TV, zdali může vytvořit sekci na webu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soutěž Zlatý erb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komise si projede weby, které vyhrály a nalezne na nich inspiraci: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https://www.zlatyerb.cz/vismo/dokumenty2.asp?id_org=200005&amp;id=1595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doména prahavinor.cz - redirect nenastaven, doména zakoupena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mailing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 průběhu letošního roku začít někoho z úřadu naučit jak odesílat mailing - mělo by se s tím začít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vybere během čtvrtka obsah pro mailing list, rozesílka bude v pátek 18.9.2020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Wifi4EU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schůzka v létě nebyla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další kroky jsou na naší straně, sjednat schůzku s dodavatelem MB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škola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online výuka na ZŠ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špatná zkušenost s 1. stupeň - poslání seznamem úkolů do mailu, 1x týdně Skype call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kamarádka MMO řeší online výuku jinak - dle rozvrhu, harmonogramu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by chtěl paní Brotánkové doporučit sjednat si schůzku s pí Švabikovou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ráda pomůže školou s digitalizací, online výukou, doporučením, co může škola dělat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např. a</w:t>
      </w:r>
      <w:r w:rsidDel="00000000" w:rsidR="00000000" w:rsidRPr="00000000">
        <w:rPr>
          <w:color w:val="222222"/>
          <w:rtl w:val="0"/>
        </w:rPr>
        <w:t xml:space="preserve">ktuální dotace na ICT vybavení pro letošní rok je 716 596 Kč. Podmínky viz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https://www.pedagogicke.info/2020/09/msmt-stanoveni-dalsich-financnich.html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Digitalizace služeb HL. M. Praha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projekty Hl.m.Praha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dokumenty uložené na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https://drive.google.com/drive/folders/1ExqGQ7Kd18NrRP8SGRPfmfL9dmZzzJ-Q?usp=sharing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Konference Digitalizujeme Prahu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30. září - možnost sledovat online na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https://www.digitalizujemeprahu.cz</w:t>
        </w:r>
      </w:hyperlink>
      <w:r w:rsidDel="00000000" w:rsidR="00000000" w:rsidRPr="00000000">
        <w:rPr>
          <w:color w:val="222222"/>
          <w:rtl w:val="0"/>
        </w:rPr>
        <w:t xml:space="preserve">, případně se registrovat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Cityvizor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otevřít znovu komunikaci s Česko.Digital a ICT Operátor</w:t>
      </w:r>
    </w:p>
    <w:p w:rsidR="00000000" w:rsidDel="00000000" w:rsidP="00000000" w:rsidRDefault="00000000" w:rsidRPr="00000000" w14:paraId="00000024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igitalizujemeprahu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latyerb.cz/vismo/dokumenty2.asp?id_org=200005&amp;id=1595" TargetMode="External"/><Relationship Id="rId7" Type="http://schemas.openxmlformats.org/officeDocument/2006/relationships/hyperlink" Target="https://www.pedagogicke.info/2020/09/msmt-stanoveni-dalsich-financnich.html" TargetMode="External"/><Relationship Id="rId8" Type="http://schemas.openxmlformats.org/officeDocument/2006/relationships/hyperlink" Target="https://drive.google.com/drive/folders/1ExqGQ7Kd18NrRP8SGRPfmfL9dmZzzJ-Q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