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93F2" w14:textId="32A7F4E0" w:rsidR="009D5DAB" w:rsidRDefault="009D1160" w:rsidP="004E2B32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</w:t>
      </w:r>
      <w:r w:rsidR="004C0520">
        <w:rPr>
          <w:rFonts w:ascii="Calibri" w:hAnsi="Calibri" w:cs="Arial"/>
          <w:b/>
          <w:bCs/>
          <w:caps/>
          <w:sz w:val="28"/>
          <w:szCs w:val="28"/>
        </w:rPr>
        <w:t>Z</w:t>
      </w:r>
      <w:r>
        <w:rPr>
          <w:rFonts w:ascii="Calibri" w:hAnsi="Calibri" w:cs="Arial"/>
          <w:b/>
          <w:bCs/>
          <w:caps/>
          <w:sz w:val="28"/>
          <w:szCs w:val="28"/>
        </w:rPr>
        <w:t>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1B20F64F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="0043570A">
        <w:rPr>
          <w:b/>
          <w:bCs/>
        </w:rPr>
        <w:t>„</w:t>
      </w:r>
      <w:r w:rsidR="004C0520">
        <w:rPr>
          <w:sz w:val="32"/>
          <w:szCs w:val="32"/>
        </w:rPr>
        <w:t>Zpevnění cest v k.ú. Vinoř</w:t>
      </w:r>
      <w:r w:rsidR="0043570A">
        <w:rPr>
          <w:sz w:val="32"/>
          <w:szCs w:val="32"/>
        </w:rPr>
        <w:t>“</w:t>
      </w:r>
    </w:p>
    <w:p w14:paraId="29A26D54" w14:textId="77777777" w:rsidR="004C0520" w:rsidRDefault="004C0520" w:rsidP="004C0520">
      <w:pPr>
        <w:jc w:val="center"/>
      </w:pPr>
      <w:r>
        <w:t>Kolem ctěnického rybníka a propoj ulice Čakovická (od Přezletic) a cyklostezky 8100 KB-IV</w:t>
      </w: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51A5DD7A" w:rsidR="009D5DAB" w:rsidRDefault="0043570A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 - uchazeč je povinen zpracovat a předložit nabídku na stavební práce dle níže uvedené technické specifikace:   </w:t>
      </w:r>
    </w:p>
    <w:p w14:paraId="59EF84A7" w14:textId="77777777" w:rsidR="009D5DAB" w:rsidRPr="00A92929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17B5B3CE" w14:textId="77777777" w:rsidR="001006F4" w:rsidRDefault="001006F4" w:rsidP="001006F4">
      <w:pPr>
        <w:pStyle w:val="Odstavecseseznamem"/>
        <w:jc w:val="both"/>
      </w:pPr>
    </w:p>
    <w:p w14:paraId="7DBF6EAD" w14:textId="1575FD29" w:rsidR="00C63CF6" w:rsidRPr="006E09A0" w:rsidRDefault="00C63CF6" w:rsidP="004E2B32">
      <w:pPr>
        <w:pStyle w:val="Nadpis1"/>
        <w:ind w:left="0" w:firstLine="0"/>
        <w:rPr>
          <w:rFonts w:asciiTheme="minorHAnsi" w:hAnsiTheme="minorHAnsi" w:cstheme="minorHAnsi"/>
          <w:b/>
          <w:bCs/>
        </w:rPr>
      </w:pPr>
      <w:r w:rsidRPr="006E09A0">
        <w:rPr>
          <w:rFonts w:asciiTheme="minorHAnsi" w:hAnsiTheme="minorHAnsi" w:cstheme="minorHAnsi"/>
          <w:b/>
          <w:bCs/>
        </w:rPr>
        <w:t>Zpevnění</w:t>
      </w:r>
      <w:r w:rsidRPr="006E09A0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cesty</w:t>
      </w:r>
      <w:r w:rsidRPr="006E09A0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kolem</w:t>
      </w:r>
      <w:r w:rsidRPr="006E09A0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Ctěnického</w:t>
      </w:r>
      <w:r w:rsidRPr="006E09A0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rybníka</w:t>
      </w:r>
    </w:p>
    <w:p w14:paraId="3405CFCB" w14:textId="77777777" w:rsidR="00C63CF6" w:rsidRDefault="00C63CF6" w:rsidP="004E2B32">
      <w:pPr>
        <w:pStyle w:val="Zkladntext"/>
        <w:spacing w:before="184"/>
        <w:ind w:left="0"/>
      </w:pPr>
      <w:r>
        <w:t>Jedná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konec</w:t>
      </w:r>
      <w:r>
        <w:rPr>
          <w:spacing w:val="-3"/>
        </w:rPr>
        <w:t xml:space="preserve"> </w:t>
      </w:r>
      <w:r>
        <w:t>hojně</w:t>
      </w:r>
      <w:r>
        <w:rPr>
          <w:spacing w:val="-3"/>
        </w:rPr>
        <w:t xml:space="preserve"> </w:t>
      </w:r>
      <w:r>
        <w:t>využívané</w:t>
      </w:r>
      <w:r>
        <w:rPr>
          <w:spacing w:val="-2"/>
        </w:rPr>
        <w:t xml:space="preserve"> </w:t>
      </w:r>
      <w:r>
        <w:t>cyklostezky A28/A447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provizorní</w:t>
      </w:r>
      <w:r>
        <w:rPr>
          <w:spacing w:val="-3"/>
        </w:rPr>
        <w:t xml:space="preserve"> </w:t>
      </w:r>
      <w:r>
        <w:t>vedení</w:t>
      </w:r>
      <w:r>
        <w:rPr>
          <w:spacing w:val="-2"/>
        </w:rPr>
        <w:t xml:space="preserve"> </w:t>
      </w:r>
      <w:r>
        <w:t>trasy</w:t>
      </w:r>
      <w:r>
        <w:rPr>
          <w:spacing w:val="-3"/>
        </w:rPr>
        <w:t xml:space="preserve"> </w:t>
      </w:r>
      <w:r>
        <w:t>A50)</w:t>
      </w:r>
      <w:r>
        <w:rPr>
          <w:spacing w:val="-1"/>
        </w:rPr>
        <w:t xml:space="preserve"> </w:t>
      </w:r>
      <w:r>
        <w:t>u</w:t>
      </w:r>
    </w:p>
    <w:p w14:paraId="5E017CC8" w14:textId="77777777" w:rsidR="00C63CF6" w:rsidRDefault="00C63CF6" w:rsidP="004E2B32">
      <w:pPr>
        <w:pStyle w:val="Zkladntext"/>
        <w:spacing w:before="22" w:line="259" w:lineRule="auto"/>
        <w:ind w:left="0" w:right="222"/>
      </w:pPr>
      <w:r>
        <w:t>Ctěnického zámku (zámek spravuje Muzeum HMP). Nyní nevyhovující polní a lesní cesta plná děr, po</w:t>
      </w:r>
      <w:r>
        <w:rPr>
          <w:spacing w:val="-47"/>
        </w:rPr>
        <w:t xml:space="preserve"> </w:t>
      </w:r>
      <w:r>
        <w:t>dešti</w:t>
      </w:r>
      <w:r>
        <w:rPr>
          <w:spacing w:val="-1"/>
        </w:rPr>
        <w:t xml:space="preserve"> </w:t>
      </w:r>
      <w:r>
        <w:t>díky kalužím</w:t>
      </w:r>
      <w:r>
        <w:rPr>
          <w:spacing w:val="1"/>
        </w:rPr>
        <w:t xml:space="preserve"> </w:t>
      </w:r>
      <w:r>
        <w:t>a bahnu</w:t>
      </w:r>
      <w:r>
        <w:rPr>
          <w:spacing w:val="-3"/>
        </w:rPr>
        <w:t xml:space="preserve"> </w:t>
      </w:r>
      <w:r>
        <w:t>prakticky nesjízdná.</w:t>
      </w:r>
    </w:p>
    <w:p w14:paraId="40542286" w14:textId="77777777" w:rsidR="00C63CF6" w:rsidRDefault="00C63CF6" w:rsidP="004E2B32">
      <w:pPr>
        <w:pStyle w:val="Zkladntext"/>
        <w:spacing w:before="37" w:line="259" w:lineRule="auto"/>
        <w:ind w:left="0" w:right="723"/>
      </w:pPr>
      <w:r>
        <w:t>Délka 530m, šířka, 4m. Navrhovaná technologie úpravy: srovnání povrchu grejdrem, položení</w:t>
      </w:r>
      <w:r>
        <w:rPr>
          <w:spacing w:val="1"/>
        </w:rPr>
        <w:t xml:space="preserve"> </w:t>
      </w:r>
      <w:r>
        <w:t>asfaltového</w:t>
      </w:r>
      <w:r>
        <w:rPr>
          <w:spacing w:val="7"/>
        </w:rPr>
        <w:t xml:space="preserve"> </w:t>
      </w:r>
      <w:r>
        <w:t>recyklátu</w:t>
      </w:r>
      <w:r>
        <w:rPr>
          <w:spacing w:val="6"/>
        </w:rPr>
        <w:t xml:space="preserve"> </w:t>
      </w:r>
      <w:r>
        <w:t>finišerem,</w:t>
      </w:r>
      <w:r>
        <w:rPr>
          <w:spacing w:val="3"/>
        </w:rPr>
        <w:t xml:space="preserve"> </w:t>
      </w:r>
      <w:r>
        <w:t>zaválcování</w:t>
      </w:r>
      <w:r>
        <w:rPr>
          <w:spacing w:val="7"/>
        </w:rPr>
        <w:t xml:space="preserve"> </w:t>
      </w:r>
      <w:r>
        <w:t>12t</w:t>
      </w:r>
      <w:r>
        <w:rPr>
          <w:spacing w:val="4"/>
        </w:rPr>
        <w:t xml:space="preserve"> </w:t>
      </w:r>
      <w:r>
        <w:t>vibračním</w:t>
      </w:r>
      <w:r>
        <w:rPr>
          <w:spacing w:val="6"/>
        </w:rPr>
        <w:t xml:space="preserve"> </w:t>
      </w:r>
      <w:r>
        <w:t>válcem.</w:t>
      </w:r>
      <w:r>
        <w:rPr>
          <w:spacing w:val="5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frekventovaném</w:t>
      </w:r>
      <w:r>
        <w:rPr>
          <w:spacing w:val="7"/>
        </w:rPr>
        <w:t xml:space="preserve"> </w:t>
      </w:r>
      <w:r>
        <w:t>úseku</w:t>
      </w:r>
      <w:r>
        <w:rPr>
          <w:spacing w:val="1"/>
        </w:rPr>
        <w:t xml:space="preserve"> </w:t>
      </w:r>
      <w:r>
        <w:t>k odbočce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obec</w:t>
      </w:r>
      <w:r>
        <w:rPr>
          <w:spacing w:val="-1"/>
        </w:rPr>
        <w:t xml:space="preserve"> </w:t>
      </w:r>
      <w:r>
        <w:t>Přezletice penetrace</w:t>
      </w:r>
      <w:r>
        <w:rPr>
          <w:spacing w:val="-2"/>
        </w:rPr>
        <w:t xml:space="preserve"> </w:t>
      </w:r>
      <w:r>
        <w:t>recyklátu</w:t>
      </w:r>
      <w:r>
        <w:rPr>
          <w:spacing w:val="-3"/>
        </w:rPr>
        <w:t xml:space="preserve"> </w:t>
      </w:r>
      <w:r>
        <w:t>asfaltovou</w:t>
      </w:r>
      <w:r>
        <w:rPr>
          <w:spacing w:val="-4"/>
        </w:rPr>
        <w:t xml:space="preserve"> </w:t>
      </w:r>
      <w:r>
        <w:t>emulzí</w:t>
      </w:r>
      <w:r>
        <w:rPr>
          <w:spacing w:val="-2"/>
        </w:rPr>
        <w:t xml:space="preserve"> </w:t>
      </w:r>
      <w:r>
        <w:t>v mocnosti</w:t>
      </w:r>
      <w:r>
        <w:rPr>
          <w:spacing w:val="-1"/>
        </w:rPr>
        <w:t xml:space="preserve"> </w:t>
      </w:r>
      <w:r>
        <w:t>2kg/m2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délce</w:t>
      </w:r>
    </w:p>
    <w:p w14:paraId="57FE17B1" w14:textId="47710185" w:rsidR="00C63CF6" w:rsidRDefault="00C63CF6" w:rsidP="004E2B32">
      <w:pPr>
        <w:pStyle w:val="Zkladntext"/>
        <w:spacing w:before="1" w:line="259" w:lineRule="auto"/>
        <w:ind w:left="0" w:right="494"/>
        <w:rPr>
          <w:b/>
        </w:rPr>
      </w:pPr>
      <w:r>
        <w:t xml:space="preserve">240m. </w:t>
      </w:r>
    </w:p>
    <w:p w14:paraId="49DFCC86" w14:textId="77777777" w:rsidR="00C63CF6" w:rsidRDefault="00C63CF6" w:rsidP="00C63CF6">
      <w:pPr>
        <w:pStyle w:val="Zkladntext"/>
        <w:ind w:left="0"/>
        <w:rPr>
          <w:b/>
          <w:sz w:val="20"/>
        </w:rPr>
      </w:pPr>
    </w:p>
    <w:p w14:paraId="29B607C0" w14:textId="77777777" w:rsidR="00C63CF6" w:rsidRDefault="00C63CF6" w:rsidP="00C63CF6">
      <w:pPr>
        <w:pStyle w:val="Zkladntext"/>
        <w:spacing w:before="9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A763001" wp14:editId="531C7A04">
            <wp:simplePos x="0" y="0"/>
            <wp:positionH relativeFrom="page">
              <wp:posOffset>1356994</wp:posOffset>
            </wp:positionH>
            <wp:positionV relativeFrom="paragraph">
              <wp:posOffset>145586</wp:posOffset>
            </wp:positionV>
            <wp:extent cx="4072127" cy="30540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27" cy="305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406C6" w14:textId="168898EC" w:rsidR="00C63CF6" w:rsidRDefault="00C63CF6" w:rsidP="00C63CF6">
      <w:pPr>
        <w:pStyle w:val="Zkladntext"/>
        <w:ind w:left="0"/>
        <w:rPr>
          <w:b/>
        </w:rPr>
      </w:pPr>
    </w:p>
    <w:p w14:paraId="115F41CC" w14:textId="0E6BDB18" w:rsidR="004E2B32" w:rsidRDefault="004E2B32" w:rsidP="00C63CF6">
      <w:pPr>
        <w:pStyle w:val="Zkladntext"/>
        <w:ind w:left="0"/>
        <w:rPr>
          <w:b/>
        </w:rPr>
      </w:pPr>
    </w:p>
    <w:p w14:paraId="5AC0F318" w14:textId="373AD595" w:rsidR="004E2B32" w:rsidRDefault="004E2B32" w:rsidP="00C63CF6">
      <w:pPr>
        <w:pStyle w:val="Zkladntext"/>
        <w:ind w:left="0"/>
        <w:rPr>
          <w:b/>
        </w:rPr>
      </w:pPr>
    </w:p>
    <w:p w14:paraId="67208440" w14:textId="77777777" w:rsidR="004E2B32" w:rsidRDefault="004E2B32" w:rsidP="00C63CF6">
      <w:pPr>
        <w:pStyle w:val="Zkladntext"/>
        <w:ind w:left="0"/>
        <w:rPr>
          <w:b/>
        </w:rPr>
      </w:pPr>
    </w:p>
    <w:p w14:paraId="7D94B257" w14:textId="77777777" w:rsidR="00C63CF6" w:rsidRDefault="00C63CF6" w:rsidP="00C63CF6">
      <w:pPr>
        <w:pStyle w:val="Zkladntext"/>
        <w:ind w:left="0"/>
        <w:rPr>
          <w:b/>
        </w:rPr>
      </w:pPr>
    </w:p>
    <w:p w14:paraId="4C8AC0B2" w14:textId="77777777" w:rsidR="00C63CF6" w:rsidRDefault="00C63CF6" w:rsidP="00C63CF6">
      <w:pPr>
        <w:pStyle w:val="Zkladntext"/>
        <w:spacing w:before="1"/>
        <w:ind w:left="0"/>
        <w:rPr>
          <w:b/>
        </w:rPr>
      </w:pPr>
    </w:p>
    <w:p w14:paraId="020F47B5" w14:textId="6A7DCAA9" w:rsidR="00C63CF6" w:rsidRPr="006E09A0" w:rsidRDefault="00C63CF6" w:rsidP="004E2B32">
      <w:pPr>
        <w:pStyle w:val="Nadpis1"/>
        <w:ind w:left="0" w:firstLine="0"/>
        <w:rPr>
          <w:rFonts w:asciiTheme="minorHAnsi" w:hAnsiTheme="minorHAnsi" w:cstheme="minorHAnsi"/>
          <w:b/>
          <w:bCs/>
        </w:rPr>
      </w:pPr>
      <w:r w:rsidRPr="006E09A0">
        <w:rPr>
          <w:rFonts w:asciiTheme="minorHAnsi" w:hAnsiTheme="minorHAnsi" w:cstheme="minorHAnsi"/>
          <w:b/>
          <w:bCs/>
        </w:rPr>
        <w:lastRenderedPageBreak/>
        <w:t>Propoj</w:t>
      </w:r>
      <w:r w:rsidRPr="006E09A0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ulice</w:t>
      </w:r>
      <w:r w:rsidRPr="006E09A0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Čakovická</w:t>
      </w:r>
      <w:r w:rsidRPr="006E09A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(od</w:t>
      </w:r>
      <w:r w:rsidRPr="006E09A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Přezletic)</w:t>
      </w:r>
      <w:r w:rsidRPr="006E09A0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a cyklostezky</w:t>
      </w:r>
      <w:r w:rsidRPr="006E09A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8100</w:t>
      </w:r>
      <w:r w:rsidRPr="006E09A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E09A0">
        <w:rPr>
          <w:rFonts w:asciiTheme="minorHAnsi" w:hAnsiTheme="minorHAnsi" w:cstheme="minorHAnsi"/>
          <w:b/>
          <w:bCs/>
        </w:rPr>
        <w:t>KB-IV</w:t>
      </w:r>
    </w:p>
    <w:p w14:paraId="1F3E9278" w14:textId="77777777" w:rsidR="00C63CF6" w:rsidRDefault="00C63CF6" w:rsidP="00C63CF6">
      <w:pPr>
        <w:pStyle w:val="Zkladntext"/>
        <w:spacing w:before="184"/>
      </w:pPr>
      <w:r>
        <w:t>V</w:t>
      </w:r>
      <w:r>
        <w:rPr>
          <w:spacing w:val="-2"/>
        </w:rPr>
        <w:t xml:space="preserve"> </w:t>
      </w:r>
      <w:r>
        <w:t>současnosti</w:t>
      </w:r>
      <w:r>
        <w:rPr>
          <w:spacing w:val="-5"/>
        </w:rPr>
        <w:t xml:space="preserve"> </w:t>
      </w:r>
      <w:r>
        <w:t>významná</w:t>
      </w:r>
      <w:r>
        <w:rPr>
          <w:spacing w:val="-2"/>
        </w:rPr>
        <w:t xml:space="preserve"> </w:t>
      </w:r>
      <w:r>
        <w:t>propojka</w:t>
      </w:r>
      <w:r>
        <w:rPr>
          <w:spacing w:val="-4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komunikací</w:t>
      </w:r>
      <w:r>
        <w:rPr>
          <w:spacing w:val="-2"/>
        </w:rPr>
        <w:t xml:space="preserve"> </w:t>
      </w:r>
      <w:r>
        <w:t>III.tř.</w:t>
      </w:r>
      <w:r>
        <w:rPr>
          <w:spacing w:val="-2"/>
        </w:rPr>
        <w:t xml:space="preserve"> </w:t>
      </w:r>
      <w:r>
        <w:t>Přezletice –</w:t>
      </w:r>
      <w:r>
        <w:rPr>
          <w:spacing w:val="-3"/>
        </w:rPr>
        <w:t xml:space="preserve"> </w:t>
      </w:r>
      <w:r>
        <w:t>Čakovice,</w:t>
      </w:r>
      <w:r>
        <w:rPr>
          <w:spacing w:val="-1"/>
        </w:rPr>
        <w:t xml:space="preserve"> </w:t>
      </w:r>
      <w:r>
        <w:t>nyní</w:t>
      </w:r>
      <w:r>
        <w:rPr>
          <w:spacing w:val="-2"/>
        </w:rPr>
        <w:t xml:space="preserve"> </w:t>
      </w:r>
      <w:r>
        <w:t>polní</w:t>
      </w:r>
      <w:r>
        <w:rPr>
          <w:spacing w:val="-3"/>
        </w:rPr>
        <w:t xml:space="preserve"> </w:t>
      </w:r>
      <w:r>
        <w:t>cesta</w:t>
      </w:r>
    </w:p>
    <w:p w14:paraId="3E85C36A" w14:textId="77777777" w:rsidR="00C63CF6" w:rsidRDefault="00C63CF6" w:rsidP="00C63CF6">
      <w:pPr>
        <w:pStyle w:val="Zkladntext"/>
        <w:spacing w:before="22"/>
      </w:pPr>
      <w:r>
        <w:t>v</w:t>
      </w:r>
      <w:r>
        <w:rPr>
          <w:spacing w:val="-1"/>
        </w:rPr>
        <w:t xml:space="preserve"> </w:t>
      </w:r>
      <w:r>
        <w:t>hruškové aleji,</w:t>
      </w:r>
      <w:r>
        <w:rPr>
          <w:spacing w:val="-1"/>
        </w:rPr>
        <w:t xml:space="preserve"> </w:t>
      </w:r>
      <w:r>
        <w:t>využívaná</w:t>
      </w:r>
      <w:r>
        <w:rPr>
          <w:spacing w:val="-4"/>
        </w:rPr>
        <w:t xml:space="preserve"> </w:t>
      </w:r>
      <w:r>
        <w:t>chodci,</w:t>
      </w:r>
      <w:r>
        <w:rPr>
          <w:spacing w:val="-1"/>
        </w:rPr>
        <w:t xml:space="preserve"> </w:t>
      </w:r>
      <w:r>
        <w:t>cyklisty i</w:t>
      </w:r>
      <w:r>
        <w:rPr>
          <w:spacing w:val="-3"/>
        </w:rPr>
        <w:t xml:space="preserve"> </w:t>
      </w:r>
      <w:r>
        <w:t>místním</w:t>
      </w:r>
      <w:r>
        <w:rPr>
          <w:spacing w:val="-4"/>
        </w:rPr>
        <w:t xml:space="preserve"> </w:t>
      </w:r>
      <w:r>
        <w:t>jezdeckým klubem</w:t>
      </w:r>
      <w:r>
        <w:rPr>
          <w:spacing w:val="-3"/>
        </w:rPr>
        <w:t xml:space="preserve"> </w:t>
      </w:r>
      <w:r>
        <w:t>sídlícím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Zámku</w:t>
      </w:r>
      <w:r>
        <w:rPr>
          <w:spacing w:val="-1"/>
        </w:rPr>
        <w:t xml:space="preserve"> </w:t>
      </w:r>
      <w:r>
        <w:t>ve</w:t>
      </w:r>
    </w:p>
    <w:p w14:paraId="3A5A90B1" w14:textId="2C18C710" w:rsidR="00C63CF6" w:rsidRDefault="00C63CF6" w:rsidP="004E2B32">
      <w:pPr>
        <w:pStyle w:val="Zkladntext"/>
        <w:spacing w:before="22" w:line="259" w:lineRule="auto"/>
        <w:ind w:right="153"/>
        <w:rPr>
          <w:spacing w:val="-4"/>
        </w:rPr>
      </w:pPr>
      <w:r>
        <w:t>Ctěnicích. Je zde vedena provizorní stopa cyklotrasy A50 (Vinoř – Miškovice s návaznosti na trasu A27</w:t>
      </w:r>
      <w:r>
        <w:rPr>
          <w:spacing w:val="-47"/>
        </w:rPr>
        <w:t xml:space="preserve"> </w:t>
      </w:r>
      <w:r>
        <w:t>do Brandýsa nad Labem), napojení tedy zhodnocuje všechny navazující úseky financované z dotace</w:t>
      </w:r>
      <w:r>
        <w:rPr>
          <w:spacing w:val="1"/>
        </w:rPr>
        <w:t xml:space="preserve"> </w:t>
      </w:r>
      <w:r>
        <w:t>pro MČ Praha-Čakovice. Díky intenzivnímu provozu koní jsou zde vyšlapané, někde až 30 cm hluboké</w:t>
      </w:r>
      <w:r>
        <w:rPr>
          <w:spacing w:val="1"/>
        </w:rPr>
        <w:t xml:space="preserve"> </w:t>
      </w:r>
      <w:r>
        <w:t>podélné rýhy, které v některých částech prakticky neumožňují jízdu na kole. Délka 730m, šířka 4m. Navrhovaná technologie</w:t>
      </w:r>
      <w:r>
        <w:rPr>
          <w:spacing w:val="-47"/>
        </w:rPr>
        <w:t xml:space="preserve"> </w:t>
      </w:r>
      <w:r>
        <w:t>úpravy: srovnání povrchu grejdrem, položení asfaltového recyklátu finišerem, zaválcování 12t</w:t>
      </w:r>
      <w:r w:rsidR="004E2B32">
        <w:t xml:space="preserve"> </w:t>
      </w:r>
      <w:r>
        <w:rPr>
          <w:spacing w:val="-47"/>
        </w:rPr>
        <w:t xml:space="preserve"> </w:t>
      </w:r>
      <w:r>
        <w:t>vibračním</w:t>
      </w:r>
      <w:r>
        <w:rPr>
          <w:spacing w:val="-4"/>
        </w:rPr>
        <w:t xml:space="preserve"> </w:t>
      </w:r>
      <w:r>
        <w:t>válcem.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frekventovaném</w:t>
      </w:r>
      <w:r>
        <w:rPr>
          <w:spacing w:val="-1"/>
        </w:rPr>
        <w:t xml:space="preserve"> </w:t>
      </w:r>
      <w:r>
        <w:t>úseku</w:t>
      </w:r>
      <w:r>
        <w:rPr>
          <w:spacing w:val="-1"/>
        </w:rPr>
        <w:t xml:space="preserve"> </w:t>
      </w:r>
      <w:r>
        <w:t>kolem</w:t>
      </w:r>
      <w:r>
        <w:rPr>
          <w:spacing w:val="-1"/>
        </w:rPr>
        <w:t xml:space="preserve"> </w:t>
      </w:r>
      <w:r>
        <w:t>zámku</w:t>
      </w:r>
      <w:r>
        <w:rPr>
          <w:spacing w:val="-2"/>
        </w:rPr>
        <w:t xml:space="preserve"> </w:t>
      </w:r>
      <w:r>
        <w:t>Ctěnice</w:t>
      </w:r>
      <w:r>
        <w:rPr>
          <w:spacing w:val="-4"/>
        </w:rPr>
        <w:t xml:space="preserve"> </w:t>
      </w:r>
      <w:r>
        <w:t>penetrace</w:t>
      </w:r>
      <w:r>
        <w:rPr>
          <w:spacing w:val="-2"/>
        </w:rPr>
        <w:t xml:space="preserve"> </w:t>
      </w:r>
      <w:r>
        <w:t>recyklátu</w:t>
      </w:r>
      <w:r>
        <w:rPr>
          <w:spacing w:val="-1"/>
        </w:rPr>
        <w:t xml:space="preserve"> </w:t>
      </w:r>
      <w:r>
        <w:t>asfaltovou</w:t>
      </w:r>
      <w:r w:rsidR="004E2B32">
        <w:t xml:space="preserve"> </w:t>
      </w:r>
      <w:r>
        <w:t>emulzí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mocnosti</w:t>
      </w:r>
      <w:r>
        <w:rPr>
          <w:spacing w:val="-5"/>
        </w:rPr>
        <w:t xml:space="preserve"> </w:t>
      </w:r>
      <w:r>
        <w:t>2kg/m2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délce 130m.</w:t>
      </w:r>
      <w:r>
        <w:rPr>
          <w:spacing w:val="-4"/>
        </w:rPr>
        <w:t xml:space="preserve"> </w:t>
      </w:r>
    </w:p>
    <w:p w14:paraId="4D998B7A" w14:textId="77777777" w:rsidR="004E2B32" w:rsidRDefault="004E2B32" w:rsidP="004E2B32">
      <w:pPr>
        <w:pStyle w:val="Zkladntext"/>
        <w:spacing w:before="22" w:line="259" w:lineRule="auto"/>
        <w:ind w:right="153"/>
        <w:rPr>
          <w:b/>
        </w:rPr>
      </w:pPr>
    </w:p>
    <w:p w14:paraId="3F6D983D" w14:textId="77777777" w:rsidR="00C63CF6" w:rsidRDefault="00C63CF6" w:rsidP="00C63CF6">
      <w:pPr>
        <w:pStyle w:val="Zkladntext"/>
        <w:spacing w:before="9"/>
        <w:ind w:left="0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681DBA0" wp14:editId="3ED33961">
            <wp:simplePos x="0" y="0"/>
            <wp:positionH relativeFrom="page">
              <wp:posOffset>899794</wp:posOffset>
            </wp:positionH>
            <wp:positionV relativeFrom="paragraph">
              <wp:posOffset>114533</wp:posOffset>
            </wp:positionV>
            <wp:extent cx="4661152" cy="4308729"/>
            <wp:effectExtent l="0" t="0" r="0" b="0"/>
            <wp:wrapTopAndBottom/>
            <wp:docPr id="5" name="image3.jpeg" descr="Obsah obrázku mapa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152" cy="430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1A1FD" w14:textId="3A8A34AB" w:rsidR="0043570A" w:rsidRDefault="0043570A" w:rsidP="001006F4">
      <w:pPr>
        <w:pStyle w:val="Odstavecseseznamem"/>
        <w:jc w:val="both"/>
      </w:pPr>
      <w:r>
        <w:t xml:space="preserve"> </w:t>
      </w:r>
    </w:p>
    <w:p w14:paraId="0E235078" w14:textId="0602A043" w:rsidR="001006F4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Dle </w:t>
      </w:r>
      <w:r w:rsidR="002A3FFE">
        <w:t xml:space="preserve">slepého </w:t>
      </w:r>
      <w:r>
        <w:t>výkazu výměr;</w:t>
      </w:r>
    </w:p>
    <w:p w14:paraId="3DA6EE25" w14:textId="77777777" w:rsidR="001006F4" w:rsidRDefault="001006F4" w:rsidP="001006F4">
      <w:pPr>
        <w:pStyle w:val="Odstavecseseznamem"/>
        <w:jc w:val="both"/>
      </w:pPr>
    </w:p>
    <w:p w14:paraId="4FE55EF8" w14:textId="7A05557F" w:rsidR="0041780B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Veškerá technická specifikace dodávky je uchazečům zpřístupněna v elektronické podobě v souladu s podmínkami tohoto zadávacího řízení a je pro uchazeče jako celek ve zveřejněné podobě závazná. </w:t>
      </w:r>
    </w:p>
    <w:sectPr w:rsidR="004178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1661" w14:textId="77777777" w:rsidR="00000000" w:rsidRDefault="006E09A0">
      <w:r>
        <w:separator/>
      </w:r>
    </w:p>
  </w:endnote>
  <w:endnote w:type="continuationSeparator" w:id="0">
    <w:p w14:paraId="52671531" w14:textId="77777777" w:rsidR="00000000" w:rsidRDefault="006E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4B2A" w14:textId="77777777" w:rsidR="00BD0FB1" w:rsidRDefault="006E09A0">
    <w:pPr>
      <w:pStyle w:val="Zkladntext"/>
      <w:spacing w:line="14" w:lineRule="auto"/>
      <w:ind w:left="0"/>
      <w:rPr>
        <w:sz w:val="20"/>
      </w:rPr>
    </w:pPr>
    <w:r>
      <w:pict w14:anchorId="484D172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9.8pt;margin-top:762.65pt;width:198.1pt;height:12pt;z-index:-251657216;mso-position-horizontal-relative:page;mso-position-vertical-relative:page" filled="f" stroked="f">
          <v:textbox inset="0,0,0,0">
            <w:txbxContent>
              <w:p w14:paraId="1B66918F" w14:textId="77777777" w:rsidR="00BD0FB1" w:rsidRDefault="004E2B3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Adresa: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Bohdanečská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190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17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Praha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Vinoř</w:t>
                </w:r>
              </w:p>
            </w:txbxContent>
          </v:textbox>
          <w10:wrap anchorx="page" anchory="page"/>
        </v:shape>
      </w:pict>
    </w:r>
    <w:r>
      <w:pict w14:anchorId="507F0A7D">
        <v:shape id="docshape2" o:spid="_x0000_s2050" type="#_x0000_t202" style="position:absolute;margin-left:347.2pt;margin-top:762.65pt;width:174.3pt;height:31.35pt;z-index:-251656192;mso-position-horizontal-relative:page;mso-position-vertical-relative:page" filled="f" stroked="f">
          <v:textbox inset="0,0,0,0">
            <w:txbxContent>
              <w:p w14:paraId="7736CCA4" w14:textId="77777777" w:rsidR="00BD0FB1" w:rsidRDefault="004E2B3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Bankovní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spojení:</w:t>
                </w:r>
                <w:r>
                  <w:rPr>
                    <w:spacing w:val="4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ČSOB</w:t>
                </w:r>
                <w:r>
                  <w:rPr>
                    <w:spacing w:val="4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274958902/0300</w:t>
                </w:r>
              </w:p>
              <w:p w14:paraId="0C55A059" w14:textId="77777777" w:rsidR="00BD0FB1" w:rsidRDefault="004E2B32">
                <w:pPr>
                  <w:spacing w:before="118"/>
                  <w:ind w:left="58"/>
                </w:pPr>
                <w:r>
                  <w:rPr>
                    <w:sz w:val="20"/>
                  </w:rPr>
                  <w:t>ID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datová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schránka: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2"/>
                  </w:rPr>
                  <w:t>m5pbt2p</w:t>
                </w:r>
              </w:p>
            </w:txbxContent>
          </v:textbox>
          <w10:wrap anchorx="page" anchory="page"/>
        </v:shape>
      </w:pict>
    </w:r>
    <w:r>
      <w:pict w14:anchorId="34C241E4">
        <v:shape id="docshape3" o:spid="_x0000_s2051" type="#_x0000_t202" style="position:absolute;margin-left:69.8pt;margin-top:781.75pt;width:138.6pt;height:12pt;z-index:-251655168;mso-position-horizontal-relative:page;mso-position-vertical-relative:page" filled="f" stroked="f">
          <v:textbox inset="0,0,0,0">
            <w:txbxContent>
              <w:p w14:paraId="1973E34D" w14:textId="77777777" w:rsidR="00BD0FB1" w:rsidRDefault="004E2B3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IČ:</w:t>
                </w:r>
                <w:r>
                  <w:rPr>
                    <w:spacing w:val="8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00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240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982, DIČ: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CZ00240982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19FC" w14:textId="77777777" w:rsidR="00000000" w:rsidRDefault="006E09A0">
      <w:r>
        <w:separator/>
      </w:r>
    </w:p>
  </w:footnote>
  <w:footnote w:type="continuationSeparator" w:id="0">
    <w:p w14:paraId="18AD8F93" w14:textId="77777777" w:rsidR="00000000" w:rsidRDefault="006E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7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94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006F4"/>
    <w:rsid w:val="002A3FFE"/>
    <w:rsid w:val="003A2AE1"/>
    <w:rsid w:val="0041780B"/>
    <w:rsid w:val="0043570A"/>
    <w:rsid w:val="004C0520"/>
    <w:rsid w:val="004E2B32"/>
    <w:rsid w:val="00524F9E"/>
    <w:rsid w:val="00544B7D"/>
    <w:rsid w:val="00557DAB"/>
    <w:rsid w:val="006B059F"/>
    <w:rsid w:val="006E09A0"/>
    <w:rsid w:val="0072384E"/>
    <w:rsid w:val="009D1160"/>
    <w:rsid w:val="009D5DAB"/>
    <w:rsid w:val="00A92929"/>
    <w:rsid w:val="00C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D4D3BDC"/>
  <w15:docId w15:val="{BA2F665E-01A2-4A25-99CE-BBE1116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C63CF6"/>
    <w:pPr>
      <w:widowControl w:val="0"/>
      <w:autoSpaceDE w:val="0"/>
      <w:autoSpaceDN w:val="0"/>
      <w:ind w:left="116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63C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6</cp:revision>
  <dcterms:created xsi:type="dcterms:W3CDTF">2020-11-04T09:53:00Z</dcterms:created>
  <dcterms:modified xsi:type="dcterms:W3CDTF">2022-05-19T08:09:00Z</dcterms:modified>
</cp:coreProperties>
</file>