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1A115" w14:textId="0C8CA598" w:rsidR="0066729A" w:rsidRPr="0066729A" w:rsidRDefault="0066729A" w:rsidP="0066729A">
      <w:pPr>
        <w:pStyle w:val="Tlotextu"/>
        <w:ind w:left="720"/>
        <w:rPr>
          <w:rFonts w:ascii="Times New Roman" w:hAnsi="Times New Roman" w:cs="Times New Roman"/>
          <w:b/>
          <w:bCs/>
          <w:szCs w:val="24"/>
        </w:rPr>
      </w:pPr>
      <w:r w:rsidRPr="0066729A">
        <w:rPr>
          <w:rFonts w:ascii="Times New Roman" w:hAnsi="Times New Roman" w:cs="Times New Roman"/>
          <w:b/>
          <w:bCs/>
          <w:szCs w:val="24"/>
        </w:rPr>
        <w:t>P</w:t>
      </w:r>
      <w:r>
        <w:rPr>
          <w:rFonts w:ascii="Times New Roman" w:hAnsi="Times New Roman" w:cs="Times New Roman"/>
          <w:b/>
          <w:bCs/>
          <w:szCs w:val="24"/>
        </w:rPr>
        <w:t>LATEBNÍ A ZÁRUČNÍ PODMÍNKY</w:t>
      </w:r>
    </w:p>
    <w:p w14:paraId="19AF8AC0" w14:textId="77777777" w:rsidR="009D5DAB" w:rsidRDefault="009D5DAB" w:rsidP="009D5DAB">
      <w:pPr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2BAB3C3F" w14:textId="77777777" w:rsidR="00A92929" w:rsidRDefault="009D5DAB" w:rsidP="009D1160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 veřejnou zakázku malého rozsahu: </w:t>
      </w:r>
    </w:p>
    <w:p w14:paraId="7E6AA770" w14:textId="0E8B0108" w:rsidR="009D1160" w:rsidRPr="002D70E1" w:rsidRDefault="009D5DAB" w:rsidP="009D1160">
      <w:pPr>
        <w:jc w:val="center"/>
        <w:rPr>
          <w:sz w:val="32"/>
          <w:szCs w:val="32"/>
        </w:rPr>
      </w:pPr>
      <w:r>
        <w:rPr>
          <w:rFonts w:ascii="Calibri" w:hAnsi="Calibri"/>
          <w:sz w:val="22"/>
          <w:szCs w:val="22"/>
        </w:rPr>
        <w:br/>
      </w:r>
      <w:r>
        <w:rPr>
          <w:b/>
          <w:bCs/>
        </w:rPr>
        <w:t>„</w:t>
      </w:r>
      <w:r w:rsidR="00F74EBE" w:rsidRPr="009C547A">
        <w:rPr>
          <w:sz w:val="32"/>
          <w:szCs w:val="32"/>
        </w:rPr>
        <w:t>Prodloužení chodníku podél ul. Mladoboleslavská, Vinoř</w:t>
      </w:r>
      <w:r w:rsidR="00A92929">
        <w:rPr>
          <w:sz w:val="32"/>
          <w:szCs w:val="32"/>
        </w:rPr>
        <w:t>“</w:t>
      </w:r>
    </w:p>
    <w:p w14:paraId="5CA65CA9" w14:textId="3845B4DB" w:rsidR="009D5DAB" w:rsidRDefault="009D5DAB" w:rsidP="009D5DAB">
      <w:pPr>
        <w:pStyle w:val="Nadpis1"/>
        <w:tabs>
          <w:tab w:val="left" w:pos="1134"/>
          <w:tab w:val="left" w:pos="2268"/>
          <w:tab w:val="left" w:pos="2977"/>
        </w:tabs>
        <w:ind w:left="1134" w:hanging="1134"/>
        <w:jc w:val="center"/>
        <w:rPr>
          <w:rFonts w:ascii="Calibri" w:hAnsi="Calibri"/>
          <w:sz w:val="22"/>
          <w:szCs w:val="22"/>
        </w:rPr>
      </w:pPr>
    </w:p>
    <w:p w14:paraId="6537F82B" w14:textId="2F3875D2" w:rsidR="00A92929" w:rsidRDefault="00A92929" w:rsidP="00A92929"/>
    <w:p w14:paraId="240CB7DB" w14:textId="16F619BD" w:rsidR="00A92929" w:rsidRDefault="00A92929" w:rsidP="00A92929"/>
    <w:p w14:paraId="7A461E94" w14:textId="77777777" w:rsidR="00A92929" w:rsidRPr="00953695" w:rsidRDefault="00A92929" w:rsidP="00A92929"/>
    <w:p w14:paraId="753DABAA" w14:textId="77777777" w:rsidR="009D5DAB" w:rsidRPr="00953695" w:rsidRDefault="009D5DAB" w:rsidP="00F74EBE">
      <w:pPr>
        <w:jc w:val="both"/>
      </w:pPr>
    </w:p>
    <w:p w14:paraId="28E53EA8" w14:textId="1FB2980E" w:rsidR="00953695" w:rsidRDefault="00953695" w:rsidP="00F74EBE">
      <w:pPr>
        <w:pStyle w:val="Odstavecseseznamem"/>
        <w:numPr>
          <w:ilvl w:val="0"/>
          <w:numId w:val="7"/>
        </w:numPr>
        <w:jc w:val="both"/>
        <w:rPr>
          <w:rFonts w:eastAsia="Montserrat"/>
        </w:rPr>
      </w:pPr>
      <w:r w:rsidRPr="00953695">
        <w:rPr>
          <w:rFonts w:eastAsia="Montserrat"/>
        </w:rPr>
        <w:t>Dodavatel je oprávněn vystavit</w:t>
      </w:r>
      <w:r w:rsidR="00F74EBE">
        <w:rPr>
          <w:rFonts w:eastAsia="Montserrat"/>
        </w:rPr>
        <w:t xml:space="preserve"> zadavateli zálohovou </w:t>
      </w:r>
      <w:r w:rsidRPr="00953695">
        <w:rPr>
          <w:rFonts w:eastAsia="Montserrat"/>
        </w:rPr>
        <w:t xml:space="preserve">fakturu k úhradě </w:t>
      </w:r>
      <w:r w:rsidR="00F74EBE">
        <w:rPr>
          <w:rFonts w:eastAsia="Montserrat"/>
        </w:rPr>
        <w:t xml:space="preserve">30 % celkové ceny díla k datu předání a převzetí staveniště. </w:t>
      </w:r>
    </w:p>
    <w:p w14:paraId="2FE6182B" w14:textId="768008F9" w:rsidR="00953695" w:rsidRPr="00953695" w:rsidRDefault="00953695" w:rsidP="00F74EBE">
      <w:pPr>
        <w:pStyle w:val="Odstavecseseznamem"/>
        <w:ind w:left="1485"/>
        <w:jc w:val="both"/>
        <w:rPr>
          <w:rFonts w:eastAsia="Montserrat"/>
        </w:rPr>
      </w:pPr>
      <w:r w:rsidRPr="00953695">
        <w:rPr>
          <w:rFonts w:eastAsia="Montserrat"/>
        </w:rPr>
        <w:t xml:space="preserve"> </w:t>
      </w:r>
    </w:p>
    <w:p w14:paraId="05C53F47" w14:textId="67EB0E15" w:rsidR="0066729A" w:rsidRDefault="00F74EBE" w:rsidP="00F74EBE">
      <w:pPr>
        <w:pStyle w:val="Odstavecseseznamem"/>
        <w:numPr>
          <w:ilvl w:val="0"/>
          <w:numId w:val="7"/>
        </w:numPr>
        <w:jc w:val="both"/>
        <w:rPr>
          <w:rFonts w:eastAsia="Montserrat"/>
        </w:rPr>
      </w:pPr>
      <w:r>
        <w:rPr>
          <w:rFonts w:eastAsia="Montserrat"/>
        </w:rPr>
        <w:t xml:space="preserve">Dodavatel je oprávněn vystavit zadavateli fakturu k úhradě do 95% celkové ceny díla na základě předání a převzetí díla bez vad a nedodělků bránících užívání. </w:t>
      </w:r>
    </w:p>
    <w:p w14:paraId="4C55D92A" w14:textId="77777777" w:rsidR="00953695" w:rsidRPr="00953695" w:rsidRDefault="00953695" w:rsidP="00F74EBE">
      <w:pPr>
        <w:pStyle w:val="Odstavecseseznamem"/>
        <w:jc w:val="both"/>
        <w:rPr>
          <w:rFonts w:eastAsia="Montserrat"/>
        </w:rPr>
      </w:pPr>
    </w:p>
    <w:p w14:paraId="69405DEB" w14:textId="0DC05FBB" w:rsidR="00F74EBE" w:rsidRPr="00F74EBE" w:rsidRDefault="00F74EBE" w:rsidP="00F74EBE">
      <w:pPr>
        <w:pStyle w:val="Odstavecseseznamem"/>
        <w:numPr>
          <w:ilvl w:val="0"/>
          <w:numId w:val="7"/>
        </w:numPr>
        <w:spacing w:after="200"/>
        <w:jc w:val="both"/>
        <w:rPr>
          <w:u w:val="single"/>
        </w:rPr>
      </w:pPr>
      <w:r>
        <w:rPr>
          <w:rFonts w:eastAsia="Montserrat"/>
        </w:rPr>
        <w:t xml:space="preserve">Fakturu k úhradě doplatku celkové ceny díla ve výši 5% celkové ceny díla je oprávněn dodavatel na základě vydání kolaudačního souhlasu nebo kolaudačního rozhodnutí ke zhotovenému dílu a odstranění vad z přejímky nebránících užívání. </w:t>
      </w:r>
    </w:p>
    <w:p w14:paraId="2E39A221" w14:textId="77777777" w:rsidR="00F74EBE" w:rsidRPr="00F74EBE" w:rsidRDefault="00F74EBE" w:rsidP="00F74EBE">
      <w:pPr>
        <w:pStyle w:val="Odstavecseseznamem"/>
        <w:jc w:val="both"/>
        <w:rPr>
          <w:rFonts w:eastAsia="Montserrat"/>
        </w:rPr>
      </w:pPr>
    </w:p>
    <w:p w14:paraId="701C3F3B" w14:textId="36E1C173" w:rsidR="00F74EBE" w:rsidRPr="00F74EBE" w:rsidRDefault="00F74EBE" w:rsidP="00F74EBE">
      <w:pPr>
        <w:pStyle w:val="Odstavecseseznamem"/>
        <w:numPr>
          <w:ilvl w:val="0"/>
          <w:numId w:val="7"/>
        </w:numPr>
        <w:spacing w:after="200"/>
        <w:jc w:val="both"/>
        <w:rPr>
          <w:u w:val="single"/>
        </w:rPr>
      </w:pPr>
      <w:r>
        <w:rPr>
          <w:rFonts w:eastAsia="Montserrat"/>
        </w:rPr>
        <w:t xml:space="preserve">Splatnost vystavených faktur je 14 dní od doručení zadavateli. </w:t>
      </w:r>
    </w:p>
    <w:p w14:paraId="1169D412" w14:textId="77777777" w:rsidR="00F74EBE" w:rsidRPr="00F74EBE" w:rsidRDefault="00F74EBE" w:rsidP="00F74EBE">
      <w:pPr>
        <w:pStyle w:val="Odstavecseseznamem"/>
        <w:jc w:val="both"/>
        <w:rPr>
          <w:rFonts w:eastAsia="Montserrat"/>
        </w:rPr>
      </w:pPr>
    </w:p>
    <w:p w14:paraId="530D5581" w14:textId="29E93BA9" w:rsidR="00F74EBE" w:rsidRPr="00F74EBE" w:rsidRDefault="00F74EBE" w:rsidP="00F74EBE">
      <w:pPr>
        <w:pStyle w:val="Odstavecseseznamem"/>
        <w:numPr>
          <w:ilvl w:val="0"/>
          <w:numId w:val="7"/>
        </w:numPr>
        <w:spacing w:after="200"/>
        <w:jc w:val="both"/>
        <w:rPr>
          <w:u w:val="single"/>
        </w:rPr>
      </w:pPr>
      <w:r>
        <w:rPr>
          <w:rFonts w:eastAsia="Montserrat"/>
        </w:rPr>
        <w:t xml:space="preserve"> </w:t>
      </w:r>
      <w:r w:rsidR="001B1584">
        <w:rPr>
          <w:rFonts w:eastAsia="Montserrat"/>
        </w:rPr>
        <w:t xml:space="preserve">Dodavatel se zavazuje zhotovit dílo bez vad a nedodělků dle příslušných technických norem, které jsou pro účel zadávacího řízení závazné. </w:t>
      </w:r>
      <w:r w:rsidR="00953695" w:rsidRPr="00953695">
        <w:rPr>
          <w:rFonts w:eastAsia="Montserrat"/>
        </w:rPr>
        <w:t xml:space="preserve">Záruka </w:t>
      </w:r>
      <w:r w:rsidR="00953695">
        <w:rPr>
          <w:rFonts w:eastAsia="Montserrat"/>
        </w:rPr>
        <w:t>z</w:t>
      </w:r>
      <w:r w:rsidR="00953695" w:rsidRPr="00953695">
        <w:rPr>
          <w:rFonts w:eastAsia="Montserrat"/>
        </w:rPr>
        <w:t xml:space="preserve">a jakost </w:t>
      </w:r>
      <w:r w:rsidR="001B1584">
        <w:rPr>
          <w:rFonts w:eastAsia="Montserrat"/>
        </w:rPr>
        <w:t xml:space="preserve">díla </w:t>
      </w:r>
      <w:r w:rsidR="00953695" w:rsidRPr="00953695">
        <w:rPr>
          <w:rFonts w:eastAsia="Montserrat"/>
        </w:rPr>
        <w:t xml:space="preserve">se uděluje na </w:t>
      </w:r>
      <w:r>
        <w:rPr>
          <w:rFonts w:eastAsia="Montserrat"/>
        </w:rPr>
        <w:t xml:space="preserve">36 </w:t>
      </w:r>
      <w:r w:rsidR="0066729A" w:rsidRPr="00953695">
        <w:rPr>
          <w:rFonts w:eastAsia="Montserrat"/>
        </w:rPr>
        <w:t xml:space="preserve">měsíců od </w:t>
      </w:r>
      <w:r>
        <w:rPr>
          <w:rFonts w:eastAsia="Montserrat"/>
        </w:rPr>
        <w:t>předání a převzetí díla</w:t>
      </w:r>
      <w:r w:rsidR="001B1584">
        <w:rPr>
          <w:rFonts w:eastAsia="Montserrat"/>
        </w:rPr>
        <w:t>.</w:t>
      </w:r>
      <w:bookmarkStart w:id="0" w:name="_GoBack"/>
      <w:bookmarkEnd w:id="0"/>
    </w:p>
    <w:p w14:paraId="388E53E7" w14:textId="77777777" w:rsidR="00F74EBE" w:rsidRPr="00F74EBE" w:rsidRDefault="00F74EBE" w:rsidP="00F74EBE">
      <w:pPr>
        <w:pStyle w:val="Odstavecseseznamem"/>
        <w:jc w:val="both"/>
        <w:rPr>
          <w:rFonts w:eastAsia="Montserrat"/>
        </w:rPr>
      </w:pPr>
    </w:p>
    <w:p w14:paraId="637E44D3" w14:textId="77777777" w:rsidR="00CB680F" w:rsidRPr="00CB680F" w:rsidRDefault="00F74EBE" w:rsidP="00F74EBE">
      <w:pPr>
        <w:pStyle w:val="Odstavecseseznamem"/>
        <w:numPr>
          <w:ilvl w:val="0"/>
          <w:numId w:val="7"/>
        </w:numPr>
        <w:spacing w:after="200"/>
        <w:jc w:val="both"/>
        <w:rPr>
          <w:u w:val="single"/>
        </w:rPr>
      </w:pPr>
      <w:r>
        <w:rPr>
          <w:rFonts w:eastAsia="Montserrat"/>
        </w:rPr>
        <w:t xml:space="preserve">Po dobu záruční je dodavatel povinen zadavateli poskytnout peněžitou jistotu, kterou lze nahradit bankovní garancí, ve výši 100 tis. Kč na odstraňování záručních vad díla. </w:t>
      </w:r>
    </w:p>
    <w:p w14:paraId="274645BF" w14:textId="77777777" w:rsidR="00CB680F" w:rsidRPr="00CB680F" w:rsidRDefault="00CB680F" w:rsidP="00CB680F">
      <w:pPr>
        <w:pStyle w:val="Odstavecseseznamem"/>
        <w:rPr>
          <w:rFonts w:eastAsia="Montserrat"/>
        </w:rPr>
      </w:pPr>
    </w:p>
    <w:p w14:paraId="0D234DA1" w14:textId="10D06DFB" w:rsidR="00953695" w:rsidRPr="00953695" w:rsidRDefault="00CB680F" w:rsidP="00F74EBE">
      <w:pPr>
        <w:pStyle w:val="Odstavecseseznamem"/>
        <w:numPr>
          <w:ilvl w:val="0"/>
          <w:numId w:val="7"/>
        </w:numPr>
        <w:spacing w:after="200"/>
        <w:jc w:val="both"/>
        <w:rPr>
          <w:u w:val="single"/>
        </w:rPr>
      </w:pPr>
      <w:r>
        <w:rPr>
          <w:rFonts w:eastAsia="Montserrat"/>
        </w:rPr>
        <w:t>Jistota za účast v zadávacím řízení se nepožaduje.</w:t>
      </w:r>
      <w:r w:rsidR="00953695" w:rsidRPr="00953695">
        <w:rPr>
          <w:rFonts w:eastAsia="Montserrat"/>
        </w:rPr>
        <w:t xml:space="preserve"> </w:t>
      </w:r>
    </w:p>
    <w:p w14:paraId="4FE55EF8" w14:textId="77777777" w:rsidR="0041780B" w:rsidRDefault="0041780B"/>
    <w:sectPr w:rsidR="00417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tserrat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21DF6"/>
    <w:multiLevelType w:val="hybridMultilevel"/>
    <w:tmpl w:val="55065A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B10C62"/>
    <w:multiLevelType w:val="hybridMultilevel"/>
    <w:tmpl w:val="70A26FFA"/>
    <w:lvl w:ilvl="0" w:tplc="0407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3270303F"/>
    <w:multiLevelType w:val="hybridMultilevel"/>
    <w:tmpl w:val="7A28AF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FE71FB"/>
    <w:multiLevelType w:val="multilevel"/>
    <w:tmpl w:val="FC9CB4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4D5C7F21"/>
    <w:multiLevelType w:val="multilevel"/>
    <w:tmpl w:val="D7403F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6EFE4755"/>
    <w:multiLevelType w:val="multilevel"/>
    <w:tmpl w:val="77CE84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796D1CD8"/>
    <w:multiLevelType w:val="hybridMultilevel"/>
    <w:tmpl w:val="6B4CAB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DAB"/>
    <w:rsid w:val="001B1584"/>
    <w:rsid w:val="0041780B"/>
    <w:rsid w:val="00557DAB"/>
    <w:rsid w:val="0066729A"/>
    <w:rsid w:val="00953695"/>
    <w:rsid w:val="009D1160"/>
    <w:rsid w:val="009D5DAB"/>
    <w:rsid w:val="00A92929"/>
    <w:rsid w:val="00BE204E"/>
    <w:rsid w:val="00CB680F"/>
    <w:rsid w:val="00F7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D3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adpis č. 2"/>
    <w:qFormat/>
    <w:rsid w:val="009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D5DAB"/>
    <w:pPr>
      <w:keepNext/>
      <w:ind w:left="2832" w:firstLine="708"/>
      <w:outlineLvl w:val="0"/>
    </w:pPr>
    <w:rPr>
      <w:rFonts w:ascii="Arial" w:hAnsi="Arial" w:cs="Arial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D5DAB"/>
    <w:rPr>
      <w:rFonts w:ascii="Arial" w:eastAsia="Times New Roman" w:hAnsi="Arial" w:cs="Arial"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D5DAB"/>
    <w:pPr>
      <w:ind w:left="720"/>
      <w:contextualSpacing/>
    </w:pPr>
  </w:style>
  <w:style w:type="paragraph" w:customStyle="1" w:styleId="Default">
    <w:name w:val="Default"/>
    <w:rsid w:val="009D5DA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Tlotextu"/>
    <w:rsid w:val="0066729A"/>
    <w:rPr>
      <w:sz w:val="24"/>
    </w:rPr>
  </w:style>
  <w:style w:type="paragraph" w:customStyle="1" w:styleId="Tlotextu">
    <w:name w:val="Tělo textu"/>
    <w:basedOn w:val="Normln"/>
    <w:link w:val="ZkladntextChar"/>
    <w:rsid w:val="0066729A"/>
    <w:pPr>
      <w:suppressAutoHyphens/>
      <w:spacing w:line="288" w:lineRule="auto"/>
      <w:jc w:val="center"/>
    </w:pPr>
    <w:rPr>
      <w:rFonts w:asciiTheme="minorHAnsi" w:eastAsiaTheme="minorHAnsi" w:hAnsi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adpis č. 2"/>
    <w:qFormat/>
    <w:rsid w:val="009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D5DAB"/>
    <w:pPr>
      <w:keepNext/>
      <w:ind w:left="2832" w:firstLine="708"/>
      <w:outlineLvl w:val="0"/>
    </w:pPr>
    <w:rPr>
      <w:rFonts w:ascii="Arial" w:hAnsi="Arial" w:cs="Arial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D5DAB"/>
    <w:rPr>
      <w:rFonts w:ascii="Arial" w:eastAsia="Times New Roman" w:hAnsi="Arial" w:cs="Arial"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D5DAB"/>
    <w:pPr>
      <w:ind w:left="720"/>
      <w:contextualSpacing/>
    </w:pPr>
  </w:style>
  <w:style w:type="paragraph" w:customStyle="1" w:styleId="Default">
    <w:name w:val="Default"/>
    <w:rsid w:val="009D5DA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Tlotextu"/>
    <w:rsid w:val="0066729A"/>
    <w:rPr>
      <w:sz w:val="24"/>
    </w:rPr>
  </w:style>
  <w:style w:type="paragraph" w:customStyle="1" w:styleId="Tlotextu">
    <w:name w:val="Tělo textu"/>
    <w:basedOn w:val="Normln"/>
    <w:link w:val="ZkladntextChar"/>
    <w:rsid w:val="0066729A"/>
    <w:pPr>
      <w:suppressAutoHyphens/>
      <w:spacing w:line="288" w:lineRule="auto"/>
      <w:jc w:val="center"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Oswald</dc:creator>
  <cp:lastModifiedBy>Boss</cp:lastModifiedBy>
  <cp:revision>2</cp:revision>
  <dcterms:created xsi:type="dcterms:W3CDTF">2020-11-04T10:05:00Z</dcterms:created>
  <dcterms:modified xsi:type="dcterms:W3CDTF">2020-11-04T10:05:00Z</dcterms:modified>
</cp:coreProperties>
</file>